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64" w:rsidRDefault="00A01264" w:rsidP="00A01264">
      <w:pPr>
        <w:pStyle w:val="Default"/>
      </w:pPr>
    </w:p>
    <w:p w:rsidR="00A01264" w:rsidRDefault="00A01264" w:rsidP="00A01264">
      <w:pPr>
        <w:jc w:val="center"/>
        <w:rPr>
          <w:rFonts w:ascii="Arial" w:hAnsi="Arial" w:cs="Arial"/>
        </w:rPr>
      </w:pPr>
      <w:r w:rsidRPr="00F909CF">
        <w:rPr>
          <w:rFonts w:ascii="Arial" w:hAnsi="Arial" w:cs="Arial"/>
          <w:noProof/>
          <w:lang w:val="en-GB" w:eastAsia="en-GB"/>
        </w:rPr>
        <w:drawing>
          <wp:inline distT="0" distB="0" distL="0" distR="0" wp14:anchorId="1C232E05" wp14:editId="0CA92938">
            <wp:extent cx="1314450" cy="13620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62075"/>
                    </a:xfrm>
                    <a:prstGeom prst="rect">
                      <a:avLst/>
                    </a:prstGeom>
                    <a:noFill/>
                    <a:ln>
                      <a:noFill/>
                    </a:ln>
                  </pic:spPr>
                </pic:pic>
              </a:graphicData>
            </a:graphic>
          </wp:inline>
        </w:drawing>
      </w:r>
    </w:p>
    <w:p w:rsidR="00A01264" w:rsidRDefault="00A01264" w:rsidP="00A01264">
      <w:pPr>
        <w:jc w:val="center"/>
        <w:rPr>
          <w:rFonts w:ascii="Arial" w:hAnsi="Arial" w:cs="Arial"/>
        </w:rPr>
      </w:pPr>
    </w:p>
    <w:p w:rsidR="00A01264" w:rsidRPr="00F909CF" w:rsidRDefault="00A01264" w:rsidP="00A01264">
      <w:pPr>
        <w:jc w:val="center"/>
        <w:rPr>
          <w:rFonts w:ascii="Calibri" w:hAnsi="Calibri" w:cs="Calibri"/>
          <w:sz w:val="44"/>
          <w:szCs w:val="44"/>
        </w:rPr>
      </w:pPr>
      <w:r w:rsidRPr="00F909CF">
        <w:rPr>
          <w:rFonts w:ascii="Calibri" w:hAnsi="Calibri" w:cs="Calibri"/>
          <w:sz w:val="44"/>
          <w:szCs w:val="44"/>
        </w:rPr>
        <w:t>Glendower Preparatory School</w:t>
      </w:r>
    </w:p>
    <w:p w:rsidR="00A01264" w:rsidRPr="00F909CF" w:rsidRDefault="00A01264" w:rsidP="00A01264">
      <w:pPr>
        <w:shd w:val="clear" w:color="auto" w:fill="FFFFFF"/>
        <w:spacing w:before="100" w:beforeAutospacing="1" w:after="100" w:afterAutospacing="1" w:line="320" w:lineRule="atLeast"/>
        <w:outlineLvl w:val="0"/>
        <w:rPr>
          <w:rFonts w:ascii="Calibri" w:hAnsi="Calibri" w:cs="Calibri"/>
          <w:color w:val="4D38A9"/>
          <w:kern w:val="36"/>
          <w:sz w:val="30"/>
          <w:szCs w:val="30"/>
        </w:rPr>
      </w:pPr>
    </w:p>
    <w:p w:rsidR="00A01264" w:rsidRPr="00F909CF" w:rsidRDefault="00A01264" w:rsidP="00A01264">
      <w:pPr>
        <w:shd w:val="clear" w:color="auto" w:fill="FFFFFF"/>
        <w:spacing w:before="100" w:beforeAutospacing="1" w:after="100" w:afterAutospacing="1" w:line="320" w:lineRule="atLeast"/>
        <w:outlineLvl w:val="0"/>
        <w:rPr>
          <w:rFonts w:ascii="Calibri" w:hAnsi="Calibri" w:cs="Calibri"/>
          <w:color w:val="4D38A9"/>
          <w:kern w:val="36"/>
          <w:sz w:val="30"/>
          <w:szCs w:val="30"/>
        </w:rPr>
      </w:pPr>
    </w:p>
    <w:p w:rsidR="00A01264" w:rsidRPr="00F909CF" w:rsidRDefault="00A01264" w:rsidP="00A01264">
      <w:pPr>
        <w:shd w:val="clear" w:color="auto" w:fill="FFFFFF"/>
        <w:spacing w:before="100" w:beforeAutospacing="1" w:after="100" w:afterAutospacing="1" w:line="320" w:lineRule="atLeast"/>
        <w:outlineLvl w:val="0"/>
        <w:rPr>
          <w:rFonts w:ascii="Calibri" w:hAnsi="Calibri" w:cs="Calibri"/>
          <w:color w:val="4D38A9"/>
          <w:kern w:val="36"/>
          <w:sz w:val="44"/>
          <w:szCs w:val="44"/>
        </w:rPr>
      </w:pPr>
    </w:p>
    <w:p w:rsidR="00A01264" w:rsidRPr="00F909CF" w:rsidRDefault="00A01264" w:rsidP="00A01264">
      <w:pPr>
        <w:shd w:val="clear" w:color="auto" w:fill="FFFFFF"/>
        <w:spacing w:before="100" w:beforeAutospacing="1" w:after="100" w:afterAutospacing="1" w:line="320" w:lineRule="atLeast"/>
        <w:jc w:val="center"/>
        <w:outlineLvl w:val="0"/>
        <w:rPr>
          <w:rFonts w:ascii="Calibri" w:hAnsi="Calibri" w:cs="Calibri"/>
          <w:b/>
          <w:color w:val="7030A0"/>
          <w:kern w:val="36"/>
          <w:sz w:val="72"/>
          <w:szCs w:val="72"/>
        </w:rPr>
      </w:pPr>
      <w:r>
        <w:rPr>
          <w:rFonts w:ascii="Calibri" w:hAnsi="Calibri" w:cs="Calibri"/>
          <w:b/>
          <w:color w:val="7030A0"/>
          <w:kern w:val="36"/>
          <w:sz w:val="72"/>
          <w:szCs w:val="72"/>
        </w:rPr>
        <w:t xml:space="preserve">Assessment, Recording and Reporting </w:t>
      </w:r>
      <w:r w:rsidR="00017DA0">
        <w:rPr>
          <w:rFonts w:ascii="Calibri" w:hAnsi="Calibri" w:cs="Calibri"/>
          <w:b/>
          <w:color w:val="7030A0"/>
          <w:kern w:val="36"/>
          <w:sz w:val="72"/>
          <w:szCs w:val="72"/>
        </w:rPr>
        <w:t xml:space="preserve">of Pupil Performance </w:t>
      </w:r>
      <w:r>
        <w:rPr>
          <w:rFonts w:ascii="Calibri" w:hAnsi="Calibri" w:cs="Calibri"/>
          <w:b/>
          <w:color w:val="7030A0"/>
          <w:kern w:val="36"/>
          <w:sz w:val="72"/>
          <w:szCs w:val="72"/>
        </w:rPr>
        <w:t>Policy</w:t>
      </w:r>
    </w:p>
    <w:p w:rsidR="00A01264" w:rsidRPr="00F909CF" w:rsidRDefault="00E835A3" w:rsidP="00A01264">
      <w:pPr>
        <w:shd w:val="clear" w:color="auto" w:fill="FFFFFF"/>
        <w:spacing w:before="100" w:beforeAutospacing="1" w:after="100" w:afterAutospacing="1" w:line="320" w:lineRule="atLeast"/>
        <w:jc w:val="center"/>
        <w:outlineLvl w:val="0"/>
        <w:rPr>
          <w:rFonts w:ascii="Calibri" w:hAnsi="Calibri" w:cs="Calibri"/>
          <w:b/>
          <w:color w:val="7030A0"/>
          <w:kern w:val="36"/>
          <w:sz w:val="36"/>
          <w:szCs w:val="36"/>
        </w:rPr>
      </w:pPr>
      <w:r>
        <w:rPr>
          <w:rFonts w:ascii="Calibri" w:hAnsi="Calibri" w:cs="Calibri"/>
          <w:b/>
          <w:color w:val="7030A0"/>
          <w:kern w:val="36"/>
          <w:sz w:val="36"/>
          <w:szCs w:val="36"/>
        </w:rPr>
        <w:t>2020 -2022</w:t>
      </w:r>
    </w:p>
    <w:p w:rsidR="00A01264" w:rsidRPr="00F909CF" w:rsidRDefault="00A01264" w:rsidP="00A01264">
      <w:pPr>
        <w:shd w:val="clear" w:color="auto" w:fill="FFFFFF"/>
        <w:spacing w:before="100" w:beforeAutospacing="1" w:after="100" w:afterAutospacing="1" w:line="320" w:lineRule="atLeast"/>
        <w:jc w:val="right"/>
        <w:outlineLvl w:val="0"/>
        <w:rPr>
          <w:rFonts w:ascii="Calibri" w:hAnsi="Calibri" w:cs="Calibri"/>
          <w:color w:val="4D38A9"/>
          <w:kern w:val="36"/>
          <w:sz w:val="44"/>
          <w:szCs w:val="44"/>
        </w:rPr>
      </w:pPr>
    </w:p>
    <w:p w:rsidR="00A01264" w:rsidRPr="00F909CF" w:rsidRDefault="00A01264" w:rsidP="00A01264">
      <w:pPr>
        <w:shd w:val="clear" w:color="auto" w:fill="FFFFFF"/>
        <w:spacing w:before="100" w:beforeAutospacing="1" w:after="100" w:afterAutospacing="1" w:line="320" w:lineRule="atLeast"/>
        <w:outlineLvl w:val="0"/>
        <w:rPr>
          <w:rFonts w:ascii="Calibri" w:hAnsi="Calibri" w:cs="Calibri"/>
          <w:color w:val="4D38A9"/>
          <w:kern w:val="36"/>
          <w:sz w:val="44"/>
          <w:szCs w:val="44"/>
        </w:rPr>
      </w:pPr>
    </w:p>
    <w:p w:rsidR="00A01264" w:rsidRPr="00F909CF" w:rsidRDefault="00A01264" w:rsidP="00A01264">
      <w:pPr>
        <w:shd w:val="clear" w:color="auto" w:fill="FFFFFF"/>
        <w:spacing w:before="100" w:beforeAutospacing="1" w:after="100" w:afterAutospacing="1" w:line="320" w:lineRule="atLeast"/>
        <w:jc w:val="right"/>
        <w:outlineLvl w:val="0"/>
        <w:rPr>
          <w:rFonts w:ascii="Calibri" w:hAnsi="Calibri" w:cs="Calibri"/>
          <w:kern w:val="36"/>
        </w:rPr>
      </w:pPr>
    </w:p>
    <w:p w:rsidR="00A01264" w:rsidRPr="00F909CF" w:rsidRDefault="00A01264" w:rsidP="00A01264">
      <w:pPr>
        <w:shd w:val="clear" w:color="auto" w:fill="FFFFFF"/>
        <w:spacing w:before="100" w:beforeAutospacing="1" w:after="100" w:afterAutospacing="1" w:line="320" w:lineRule="atLeast"/>
        <w:jc w:val="right"/>
        <w:outlineLvl w:val="0"/>
        <w:rPr>
          <w:rFonts w:ascii="Calibri" w:hAnsi="Calibri" w:cs="Calibri"/>
          <w:kern w:val="36"/>
        </w:rPr>
      </w:pPr>
    </w:p>
    <w:p w:rsidR="00A01264" w:rsidRDefault="00A01264" w:rsidP="00A01264">
      <w:pPr>
        <w:shd w:val="clear" w:color="auto" w:fill="FFFFFF"/>
        <w:spacing w:before="100" w:beforeAutospacing="1" w:after="100" w:afterAutospacing="1" w:line="320" w:lineRule="atLeast"/>
        <w:jc w:val="right"/>
        <w:outlineLvl w:val="0"/>
        <w:rPr>
          <w:rFonts w:ascii="Calibri" w:hAnsi="Calibri" w:cs="Calibri"/>
          <w:kern w:val="36"/>
        </w:rPr>
      </w:pPr>
      <w:r>
        <w:rPr>
          <w:rFonts w:ascii="Calibri" w:hAnsi="Calibri" w:cs="Calibri"/>
          <w:kern w:val="36"/>
        </w:rPr>
        <w:t xml:space="preserve">                                                                               </w:t>
      </w:r>
      <w:r w:rsidR="00E835A3">
        <w:rPr>
          <w:rFonts w:ascii="Calibri" w:hAnsi="Calibri" w:cs="Calibri"/>
          <w:kern w:val="36"/>
        </w:rPr>
        <w:t xml:space="preserve">                     Created: MM February 2020</w:t>
      </w:r>
    </w:p>
    <w:p w:rsidR="00A01264" w:rsidRDefault="00A01264" w:rsidP="00A01264">
      <w:pPr>
        <w:shd w:val="clear" w:color="auto" w:fill="FFFFFF"/>
        <w:spacing w:before="100" w:beforeAutospacing="1" w:after="100" w:afterAutospacing="1" w:line="320" w:lineRule="atLeast"/>
        <w:jc w:val="right"/>
        <w:outlineLvl w:val="0"/>
        <w:rPr>
          <w:rFonts w:ascii="Calibri" w:hAnsi="Calibri" w:cs="Calibri"/>
          <w:kern w:val="36"/>
        </w:rPr>
      </w:pPr>
      <w:r>
        <w:rPr>
          <w:rFonts w:ascii="Calibri" w:hAnsi="Calibri" w:cs="Calibri"/>
          <w:kern w:val="36"/>
        </w:rPr>
        <w:t xml:space="preserve">                </w:t>
      </w:r>
      <w:r>
        <w:rPr>
          <w:rFonts w:ascii="Calibri" w:hAnsi="Calibri" w:cs="Calibri"/>
          <w:kern w:val="36"/>
        </w:rPr>
        <w:tab/>
      </w:r>
      <w:r>
        <w:rPr>
          <w:rFonts w:ascii="Calibri" w:hAnsi="Calibri" w:cs="Calibri"/>
          <w:kern w:val="36"/>
        </w:rPr>
        <w:tab/>
      </w:r>
      <w:r>
        <w:rPr>
          <w:rFonts w:ascii="Calibri" w:hAnsi="Calibri" w:cs="Calibri"/>
          <w:kern w:val="36"/>
        </w:rPr>
        <w:tab/>
      </w:r>
      <w:r>
        <w:rPr>
          <w:rFonts w:ascii="Calibri" w:hAnsi="Calibri" w:cs="Calibri"/>
          <w:kern w:val="36"/>
        </w:rPr>
        <w:tab/>
      </w:r>
      <w:r>
        <w:rPr>
          <w:rFonts w:ascii="Calibri" w:hAnsi="Calibri" w:cs="Calibri"/>
          <w:kern w:val="36"/>
        </w:rPr>
        <w:tab/>
      </w:r>
      <w:r>
        <w:rPr>
          <w:rFonts w:ascii="Calibri" w:hAnsi="Calibri" w:cs="Calibri"/>
          <w:kern w:val="36"/>
        </w:rPr>
        <w:tab/>
        <w:t xml:space="preserve">       Review Date: </w:t>
      </w:r>
      <w:r w:rsidR="00E835A3">
        <w:rPr>
          <w:rFonts w:ascii="Calibri" w:hAnsi="Calibri" w:cs="Calibri"/>
          <w:kern w:val="36"/>
        </w:rPr>
        <w:t>February 2022</w:t>
      </w:r>
    </w:p>
    <w:p w:rsidR="00017DA0" w:rsidRDefault="00017DA0" w:rsidP="00A01264">
      <w:pPr>
        <w:shd w:val="clear" w:color="auto" w:fill="FFFFFF"/>
        <w:spacing w:before="100" w:beforeAutospacing="1" w:after="100" w:afterAutospacing="1" w:line="320" w:lineRule="atLeast"/>
        <w:jc w:val="right"/>
        <w:outlineLvl w:val="0"/>
        <w:rPr>
          <w:rFonts w:ascii="Calibri" w:hAnsi="Calibri" w:cs="Calibri"/>
          <w:kern w:val="36"/>
        </w:rPr>
      </w:pPr>
    </w:p>
    <w:p w:rsidR="00065F2C" w:rsidRDefault="00A01264" w:rsidP="00A01264">
      <w:pPr>
        <w:pStyle w:val="Default"/>
        <w:rPr>
          <w:rFonts w:asciiTheme="minorHAnsi" w:hAnsiTheme="minorHAnsi"/>
          <w:b/>
          <w:sz w:val="32"/>
          <w:szCs w:val="32"/>
          <w:u w:val="single"/>
        </w:rPr>
      </w:pPr>
      <w:r w:rsidRPr="00017DA0">
        <w:rPr>
          <w:rFonts w:asciiTheme="minorHAnsi" w:hAnsiTheme="minorHAnsi"/>
          <w:b/>
          <w:sz w:val="32"/>
          <w:szCs w:val="32"/>
          <w:u w:val="single"/>
        </w:rPr>
        <w:lastRenderedPageBreak/>
        <w:t xml:space="preserve">ASSESSMENT, RECORDING AND REPORTING </w:t>
      </w:r>
      <w:r w:rsidR="00017DA0">
        <w:rPr>
          <w:rFonts w:asciiTheme="minorHAnsi" w:hAnsiTheme="minorHAnsi"/>
          <w:b/>
          <w:sz w:val="32"/>
          <w:szCs w:val="32"/>
          <w:u w:val="single"/>
        </w:rPr>
        <w:t>OF PUPIL PERFORM</w:t>
      </w:r>
      <w:r w:rsidR="00017DA0" w:rsidRPr="00017DA0">
        <w:rPr>
          <w:rFonts w:asciiTheme="minorHAnsi" w:hAnsiTheme="minorHAnsi"/>
          <w:b/>
          <w:sz w:val="32"/>
          <w:szCs w:val="32"/>
          <w:u w:val="single"/>
        </w:rPr>
        <w:t>ANCE</w:t>
      </w:r>
    </w:p>
    <w:p w:rsidR="00065F2C" w:rsidRDefault="00065F2C" w:rsidP="00A01264">
      <w:pPr>
        <w:pStyle w:val="Default"/>
        <w:rPr>
          <w:rFonts w:asciiTheme="minorHAnsi" w:hAnsiTheme="minorHAnsi"/>
          <w:b/>
          <w:sz w:val="32"/>
          <w:szCs w:val="32"/>
          <w:u w:val="single"/>
        </w:rPr>
      </w:pPr>
    </w:p>
    <w:p w:rsidR="00065F2C" w:rsidRPr="0014288D" w:rsidRDefault="00065F2C" w:rsidP="00065F2C">
      <w:pPr>
        <w:pStyle w:val="Default"/>
        <w:rPr>
          <w:rFonts w:ascii="Calibri" w:hAnsi="Calibri" w:cs="Calibri"/>
          <w:b/>
          <w:bCs/>
          <w:color w:val="auto"/>
        </w:rPr>
      </w:pPr>
      <w:r w:rsidRPr="0014288D">
        <w:rPr>
          <w:rFonts w:ascii="Calibri" w:hAnsi="Calibri" w:cs="Calibri"/>
          <w:b/>
          <w:bCs/>
          <w:color w:val="auto"/>
        </w:rPr>
        <w:t xml:space="preserve">Prepared by: </w:t>
      </w:r>
      <w:r w:rsidR="002D45C3">
        <w:rPr>
          <w:rFonts w:ascii="Calibri" w:hAnsi="Calibri" w:cs="Calibri"/>
          <w:b/>
          <w:color w:val="auto"/>
        </w:rPr>
        <w:t>M</w:t>
      </w:r>
      <w:r w:rsidR="00200A3D">
        <w:rPr>
          <w:rFonts w:ascii="Calibri" w:hAnsi="Calibri" w:cs="Calibri"/>
          <w:b/>
          <w:color w:val="auto"/>
        </w:rPr>
        <w:t>elanie</w:t>
      </w:r>
      <w:r w:rsidR="002D45C3">
        <w:rPr>
          <w:rFonts w:ascii="Calibri" w:hAnsi="Calibri" w:cs="Calibri"/>
          <w:b/>
          <w:color w:val="auto"/>
        </w:rPr>
        <w:t xml:space="preserve"> Mills</w:t>
      </w:r>
      <w:r w:rsidRPr="0014288D">
        <w:rPr>
          <w:rFonts w:ascii="Calibri" w:hAnsi="Calibri" w:cs="Calibri"/>
          <w:b/>
          <w:color w:val="auto"/>
        </w:rPr>
        <w:t xml:space="preserve"> (</w:t>
      </w:r>
      <w:r w:rsidR="002D45C3">
        <w:rPr>
          <w:rFonts w:ascii="Calibri" w:hAnsi="Calibri" w:cs="Calibri"/>
          <w:b/>
          <w:color w:val="auto"/>
        </w:rPr>
        <w:t>Head of Teaching, Learning and Assessment</w:t>
      </w:r>
      <w:r w:rsidRPr="0014288D">
        <w:rPr>
          <w:rFonts w:ascii="Calibri" w:hAnsi="Calibri" w:cs="Calibri"/>
          <w:b/>
          <w:color w:val="auto"/>
        </w:rPr>
        <w:t>)</w:t>
      </w:r>
    </w:p>
    <w:p w:rsidR="00065F2C" w:rsidRPr="0014288D" w:rsidRDefault="00065F2C" w:rsidP="00065F2C">
      <w:pPr>
        <w:pStyle w:val="Default"/>
        <w:rPr>
          <w:rFonts w:ascii="Calibri" w:hAnsi="Calibri" w:cs="Calibri"/>
          <w:b/>
          <w:color w:val="auto"/>
        </w:rPr>
      </w:pPr>
    </w:p>
    <w:p w:rsidR="00065F2C" w:rsidRPr="0014288D" w:rsidRDefault="00065F2C" w:rsidP="00065F2C">
      <w:pPr>
        <w:pStyle w:val="Default"/>
        <w:rPr>
          <w:rFonts w:ascii="Calibri" w:hAnsi="Calibri" w:cs="Calibri"/>
          <w:b/>
          <w:bCs/>
          <w:color w:val="auto"/>
        </w:rPr>
      </w:pPr>
      <w:r w:rsidRPr="0014288D">
        <w:rPr>
          <w:rFonts w:ascii="Calibri" w:hAnsi="Calibri" w:cs="Calibri"/>
          <w:b/>
          <w:bCs/>
          <w:color w:val="auto"/>
        </w:rPr>
        <w:t>In discussion with</w:t>
      </w:r>
      <w:r w:rsidRPr="0014288D">
        <w:rPr>
          <w:rFonts w:ascii="Calibri" w:hAnsi="Calibri" w:cs="Calibri"/>
          <w:b/>
          <w:color w:val="auto"/>
        </w:rPr>
        <w:t>: SLT</w:t>
      </w:r>
    </w:p>
    <w:p w:rsidR="00065F2C" w:rsidRPr="0014288D" w:rsidRDefault="00065F2C" w:rsidP="00065F2C">
      <w:pPr>
        <w:pStyle w:val="Default"/>
        <w:rPr>
          <w:rFonts w:ascii="Calibri" w:hAnsi="Calibri" w:cs="Calibri"/>
          <w:b/>
          <w:color w:val="auto"/>
        </w:rPr>
      </w:pPr>
    </w:p>
    <w:p w:rsidR="00065F2C" w:rsidRPr="0014288D" w:rsidRDefault="00065F2C" w:rsidP="00065F2C">
      <w:pPr>
        <w:pStyle w:val="Default"/>
        <w:rPr>
          <w:rFonts w:ascii="Calibri" w:hAnsi="Calibri" w:cs="Calibri"/>
          <w:b/>
          <w:bCs/>
          <w:color w:val="auto"/>
        </w:rPr>
      </w:pPr>
      <w:r>
        <w:rPr>
          <w:rFonts w:ascii="Calibri" w:hAnsi="Calibri" w:cs="Calibri"/>
          <w:b/>
          <w:bCs/>
          <w:color w:val="auto"/>
        </w:rPr>
        <w:t xml:space="preserve">To be reviewed in: </w:t>
      </w:r>
      <w:r w:rsidR="002D45C3">
        <w:rPr>
          <w:rFonts w:ascii="Calibri" w:hAnsi="Calibri" w:cs="Calibri"/>
          <w:b/>
          <w:bCs/>
          <w:color w:val="auto"/>
        </w:rPr>
        <w:t>February 2022</w:t>
      </w:r>
      <w:r w:rsidRPr="0014288D">
        <w:rPr>
          <w:rFonts w:ascii="Calibri" w:hAnsi="Calibri" w:cs="Calibri"/>
          <w:b/>
          <w:bCs/>
          <w:color w:val="auto"/>
        </w:rPr>
        <w:t xml:space="preserve">, when a further review will be carried out by the </w:t>
      </w:r>
      <w:r>
        <w:rPr>
          <w:rFonts w:ascii="Calibri" w:hAnsi="Calibri" w:cs="Calibri"/>
          <w:b/>
          <w:bCs/>
          <w:color w:val="auto"/>
        </w:rPr>
        <w:t>Education Committee</w:t>
      </w:r>
      <w:r w:rsidRPr="0014288D">
        <w:rPr>
          <w:rFonts w:ascii="Calibri" w:hAnsi="Calibri" w:cs="Calibri"/>
          <w:b/>
          <w:bCs/>
          <w:color w:val="auto"/>
        </w:rPr>
        <w:t xml:space="preserve">. </w:t>
      </w:r>
    </w:p>
    <w:p w:rsidR="00065F2C" w:rsidRPr="0014288D" w:rsidRDefault="00065F2C" w:rsidP="00065F2C">
      <w:pPr>
        <w:pStyle w:val="Default"/>
        <w:rPr>
          <w:rFonts w:ascii="Calibri" w:hAnsi="Calibri" w:cs="Calibri"/>
          <w:b/>
          <w:color w:val="auto"/>
        </w:rPr>
      </w:pPr>
    </w:p>
    <w:p w:rsidR="00065F2C" w:rsidRPr="0014288D" w:rsidRDefault="00065F2C" w:rsidP="00065F2C">
      <w:pPr>
        <w:pStyle w:val="Default"/>
        <w:rPr>
          <w:rFonts w:ascii="Calibri" w:hAnsi="Calibri" w:cs="Calibri"/>
          <w:b/>
          <w:bCs/>
          <w:color w:val="auto"/>
        </w:rPr>
      </w:pPr>
      <w:r w:rsidRPr="0014288D">
        <w:rPr>
          <w:rFonts w:ascii="Calibri" w:hAnsi="Calibri" w:cs="Calibri"/>
          <w:b/>
          <w:bCs/>
          <w:color w:val="auto"/>
        </w:rPr>
        <w:t xml:space="preserve">Approved and ratified by the Governors after being supplied with the school’s curriculum policies and procedures and reviewing the efficiency with which the related duties have been discharged. </w:t>
      </w:r>
    </w:p>
    <w:p w:rsidR="00065F2C" w:rsidRPr="0014288D" w:rsidRDefault="00065F2C" w:rsidP="00065F2C">
      <w:pPr>
        <w:pStyle w:val="Default"/>
        <w:rPr>
          <w:rFonts w:ascii="Calibri" w:hAnsi="Calibri" w:cs="Calibri"/>
          <w:b/>
          <w:color w:val="auto"/>
        </w:rPr>
      </w:pPr>
    </w:p>
    <w:p w:rsidR="00065F2C" w:rsidRPr="0014288D" w:rsidRDefault="00065F2C" w:rsidP="00065F2C">
      <w:pPr>
        <w:pStyle w:val="Default"/>
        <w:rPr>
          <w:rFonts w:ascii="Calibri" w:hAnsi="Calibri" w:cs="Calibri"/>
          <w:b/>
          <w:bCs/>
          <w:color w:val="auto"/>
        </w:rPr>
      </w:pPr>
      <w:r w:rsidRPr="0014288D">
        <w:rPr>
          <w:rFonts w:ascii="Calibri" w:hAnsi="Calibri" w:cs="Calibri"/>
          <w:b/>
          <w:bCs/>
          <w:color w:val="auto"/>
        </w:rPr>
        <w:t xml:space="preserve">This policy also provides for those children in the EYFS. </w:t>
      </w:r>
    </w:p>
    <w:p w:rsidR="00065F2C" w:rsidRPr="0014288D" w:rsidRDefault="00065F2C" w:rsidP="00065F2C">
      <w:pPr>
        <w:pStyle w:val="Default"/>
        <w:rPr>
          <w:rFonts w:ascii="Calibri" w:hAnsi="Calibri" w:cs="Calibri"/>
          <w:b/>
          <w:bCs/>
          <w:color w:val="auto"/>
        </w:rPr>
      </w:pPr>
    </w:p>
    <w:p w:rsidR="00065F2C" w:rsidRPr="0014288D" w:rsidRDefault="00065F2C" w:rsidP="00065F2C">
      <w:pPr>
        <w:pStyle w:val="Default"/>
        <w:rPr>
          <w:rFonts w:ascii="Calibri" w:hAnsi="Calibri" w:cs="Calibri"/>
          <w:b/>
          <w:bCs/>
          <w:color w:val="auto"/>
        </w:rPr>
      </w:pPr>
      <w:r w:rsidRPr="0014288D">
        <w:rPr>
          <w:rFonts w:ascii="Calibri" w:hAnsi="Calibri" w:cs="Calibri"/>
          <w:b/>
          <w:bCs/>
          <w:color w:val="auto"/>
        </w:rPr>
        <w:t>This policy should be read in conjunction with the school’s following policies:</w:t>
      </w:r>
    </w:p>
    <w:p w:rsidR="00065F2C" w:rsidRPr="0014288D" w:rsidRDefault="00065F2C" w:rsidP="00065F2C">
      <w:pPr>
        <w:pStyle w:val="Default"/>
        <w:rPr>
          <w:rFonts w:ascii="Calibri" w:hAnsi="Calibri" w:cs="Calibri"/>
          <w:b/>
          <w:bCs/>
          <w:color w:val="auto"/>
        </w:rPr>
      </w:pPr>
    </w:p>
    <w:p w:rsidR="00065F2C" w:rsidRPr="0014288D" w:rsidRDefault="00065F2C" w:rsidP="00065F2C">
      <w:pPr>
        <w:pStyle w:val="Default"/>
        <w:rPr>
          <w:rFonts w:ascii="Calibri" w:hAnsi="Calibri" w:cs="Calibri"/>
          <w:b/>
          <w:bCs/>
          <w:color w:val="auto"/>
        </w:rPr>
      </w:pPr>
      <w:r>
        <w:rPr>
          <w:rFonts w:ascii="Calibri" w:hAnsi="Calibri" w:cs="Calibri"/>
          <w:b/>
          <w:bCs/>
          <w:color w:val="auto"/>
        </w:rPr>
        <w:t>SENDA Policy</w:t>
      </w:r>
    </w:p>
    <w:p w:rsidR="00065F2C" w:rsidRPr="0014288D" w:rsidRDefault="00065F2C" w:rsidP="00065F2C">
      <w:pPr>
        <w:pStyle w:val="Default"/>
        <w:rPr>
          <w:rFonts w:ascii="Calibri" w:hAnsi="Calibri" w:cs="Calibri"/>
          <w:b/>
          <w:bCs/>
          <w:color w:val="auto"/>
        </w:rPr>
      </w:pPr>
      <w:r w:rsidRPr="0014288D">
        <w:rPr>
          <w:rFonts w:ascii="Calibri" w:hAnsi="Calibri" w:cs="Calibri"/>
          <w:b/>
          <w:bCs/>
          <w:color w:val="auto"/>
        </w:rPr>
        <w:t>Staff Handbook</w:t>
      </w:r>
    </w:p>
    <w:p w:rsidR="00065F2C" w:rsidRDefault="00065F2C" w:rsidP="00065F2C">
      <w:pPr>
        <w:pStyle w:val="Default"/>
        <w:rPr>
          <w:rFonts w:ascii="Calibri" w:hAnsi="Calibri" w:cs="Calibri"/>
          <w:b/>
          <w:bCs/>
          <w:color w:val="auto"/>
        </w:rPr>
      </w:pPr>
      <w:r w:rsidRPr="0014288D">
        <w:rPr>
          <w:rFonts w:ascii="Calibri" w:hAnsi="Calibri" w:cs="Calibri"/>
          <w:b/>
          <w:bCs/>
          <w:color w:val="auto"/>
        </w:rPr>
        <w:t>Subject Curriculum Policies</w:t>
      </w:r>
    </w:p>
    <w:p w:rsidR="00065F2C" w:rsidRPr="0014288D" w:rsidRDefault="00065F2C" w:rsidP="00065F2C">
      <w:pPr>
        <w:pStyle w:val="Default"/>
        <w:rPr>
          <w:rFonts w:ascii="Calibri" w:hAnsi="Calibri" w:cs="Calibri"/>
          <w:b/>
          <w:bCs/>
          <w:color w:val="auto"/>
        </w:rPr>
      </w:pPr>
      <w:r>
        <w:rPr>
          <w:rFonts w:ascii="Calibri" w:hAnsi="Calibri" w:cs="Calibri"/>
          <w:b/>
          <w:bCs/>
          <w:color w:val="auto"/>
        </w:rPr>
        <w:t>A, G&amp;T Policy</w:t>
      </w:r>
    </w:p>
    <w:p w:rsidR="00A01264" w:rsidRPr="005F6ED7" w:rsidRDefault="00A01264" w:rsidP="00A01264">
      <w:pPr>
        <w:pStyle w:val="Default"/>
        <w:rPr>
          <w:rFonts w:asciiTheme="minorHAnsi" w:hAnsiTheme="minorHAnsi"/>
          <w:b/>
          <w:sz w:val="32"/>
          <w:szCs w:val="32"/>
          <w:u w:val="single"/>
        </w:rPr>
      </w:pPr>
      <w:r w:rsidRPr="00017DA0">
        <w:rPr>
          <w:rFonts w:asciiTheme="minorHAnsi" w:hAnsiTheme="minorHAnsi"/>
          <w:b/>
          <w:sz w:val="32"/>
          <w:szCs w:val="32"/>
          <w:u w:val="single"/>
        </w:rPr>
        <w:t xml:space="preserve"> </w:t>
      </w:r>
    </w:p>
    <w:p w:rsidR="00A01264" w:rsidRPr="00A01264" w:rsidRDefault="00A01264" w:rsidP="00A01264">
      <w:pPr>
        <w:pStyle w:val="Default"/>
        <w:rPr>
          <w:rFonts w:asciiTheme="minorHAnsi" w:hAnsiTheme="minorHAnsi"/>
          <w:b/>
          <w:sz w:val="22"/>
          <w:szCs w:val="22"/>
        </w:rPr>
      </w:pPr>
      <w:r w:rsidRPr="00A01264">
        <w:rPr>
          <w:rFonts w:asciiTheme="minorHAnsi" w:hAnsiTheme="minorHAnsi"/>
          <w:b/>
          <w:sz w:val="22"/>
          <w:szCs w:val="22"/>
        </w:rPr>
        <w:t xml:space="preserve">AIMS </w:t>
      </w:r>
    </w:p>
    <w:p w:rsidR="00A01264" w:rsidRPr="00A01264" w:rsidRDefault="00A01264" w:rsidP="00A01264">
      <w:pPr>
        <w:pStyle w:val="Default"/>
        <w:numPr>
          <w:ilvl w:val="0"/>
          <w:numId w:val="3"/>
        </w:numPr>
        <w:spacing w:after="78"/>
        <w:rPr>
          <w:rFonts w:asciiTheme="minorHAnsi" w:hAnsiTheme="minorHAnsi"/>
          <w:sz w:val="22"/>
          <w:szCs w:val="22"/>
        </w:rPr>
      </w:pPr>
      <w:r w:rsidRPr="00A01264">
        <w:rPr>
          <w:rFonts w:asciiTheme="minorHAnsi" w:hAnsiTheme="minorHAnsi"/>
          <w:sz w:val="22"/>
          <w:szCs w:val="22"/>
        </w:rPr>
        <w:t xml:space="preserve">To provide staff, pupils and parents with information about pupils’ progress </w:t>
      </w:r>
    </w:p>
    <w:p w:rsidR="00A01264" w:rsidRPr="00A01264" w:rsidRDefault="00A01264" w:rsidP="00A01264">
      <w:pPr>
        <w:pStyle w:val="Default"/>
        <w:numPr>
          <w:ilvl w:val="0"/>
          <w:numId w:val="3"/>
        </w:numPr>
        <w:spacing w:after="78"/>
        <w:rPr>
          <w:rFonts w:asciiTheme="minorHAnsi" w:hAnsiTheme="minorHAnsi"/>
          <w:sz w:val="22"/>
          <w:szCs w:val="22"/>
        </w:rPr>
      </w:pPr>
      <w:r w:rsidRPr="00A01264">
        <w:rPr>
          <w:rFonts w:asciiTheme="minorHAnsi" w:hAnsiTheme="minorHAnsi"/>
          <w:sz w:val="22"/>
          <w:szCs w:val="22"/>
        </w:rPr>
        <w:t xml:space="preserve">To monitor and evaluate the progress that pupils make in all subjects </w:t>
      </w:r>
    </w:p>
    <w:p w:rsidR="00A01264" w:rsidRPr="00A01264" w:rsidRDefault="00A01264" w:rsidP="00A01264">
      <w:pPr>
        <w:pStyle w:val="Default"/>
        <w:numPr>
          <w:ilvl w:val="0"/>
          <w:numId w:val="3"/>
        </w:numPr>
        <w:spacing w:after="78"/>
        <w:rPr>
          <w:rFonts w:asciiTheme="minorHAnsi" w:hAnsiTheme="minorHAnsi"/>
          <w:sz w:val="22"/>
          <w:szCs w:val="22"/>
        </w:rPr>
      </w:pPr>
      <w:r w:rsidRPr="00A01264">
        <w:rPr>
          <w:rFonts w:asciiTheme="minorHAnsi" w:hAnsiTheme="minorHAnsi"/>
          <w:sz w:val="22"/>
          <w:szCs w:val="22"/>
        </w:rPr>
        <w:t xml:space="preserve">To enable the identification of strengths and weaknesses in learning and teaching </w:t>
      </w:r>
    </w:p>
    <w:p w:rsidR="00A01264" w:rsidRDefault="00A01264" w:rsidP="00A01264">
      <w:pPr>
        <w:pStyle w:val="Default"/>
        <w:numPr>
          <w:ilvl w:val="0"/>
          <w:numId w:val="3"/>
        </w:numPr>
        <w:rPr>
          <w:rFonts w:asciiTheme="minorHAnsi" w:hAnsiTheme="minorHAnsi"/>
          <w:sz w:val="22"/>
          <w:szCs w:val="22"/>
        </w:rPr>
      </w:pPr>
      <w:r w:rsidRPr="00A01264">
        <w:rPr>
          <w:rFonts w:asciiTheme="minorHAnsi" w:hAnsiTheme="minorHAnsi"/>
          <w:sz w:val="22"/>
          <w:szCs w:val="22"/>
        </w:rPr>
        <w:t>To inform curriculum planning in the short and longer term</w:t>
      </w:r>
    </w:p>
    <w:p w:rsidR="00A01264" w:rsidRPr="00A01264" w:rsidRDefault="00A01264" w:rsidP="005F6ED7">
      <w:pPr>
        <w:pStyle w:val="Default"/>
        <w:ind w:left="360"/>
        <w:rPr>
          <w:rFonts w:asciiTheme="minorHAnsi" w:hAnsiTheme="minorHAnsi"/>
          <w:sz w:val="22"/>
          <w:szCs w:val="22"/>
        </w:rPr>
      </w:pPr>
      <w:r w:rsidRPr="00A01264">
        <w:rPr>
          <w:rFonts w:asciiTheme="minorHAnsi" w:hAnsiTheme="minorHAnsi"/>
          <w:sz w:val="22"/>
          <w:szCs w:val="22"/>
        </w:rPr>
        <w:t xml:space="preserve"> </w:t>
      </w:r>
    </w:p>
    <w:p w:rsidR="00A01264" w:rsidRPr="00A01264" w:rsidRDefault="00A01264" w:rsidP="00A01264">
      <w:pPr>
        <w:pStyle w:val="Default"/>
        <w:rPr>
          <w:rFonts w:asciiTheme="minorHAnsi" w:hAnsiTheme="minorHAnsi"/>
          <w:b/>
          <w:sz w:val="22"/>
          <w:szCs w:val="22"/>
        </w:rPr>
      </w:pPr>
      <w:r w:rsidRPr="00A01264">
        <w:rPr>
          <w:rFonts w:asciiTheme="minorHAnsi" w:hAnsiTheme="minorHAnsi"/>
          <w:b/>
          <w:sz w:val="22"/>
          <w:szCs w:val="22"/>
        </w:rPr>
        <w:t xml:space="preserve">ASSESSMENT </w:t>
      </w:r>
    </w:p>
    <w:p w:rsidR="002D45C3" w:rsidRDefault="00A01264" w:rsidP="00A01264">
      <w:pPr>
        <w:pStyle w:val="Default"/>
        <w:rPr>
          <w:rFonts w:asciiTheme="minorHAnsi" w:hAnsiTheme="minorHAnsi"/>
          <w:sz w:val="22"/>
          <w:szCs w:val="22"/>
        </w:rPr>
      </w:pPr>
      <w:r w:rsidRPr="00A01264">
        <w:rPr>
          <w:rFonts w:asciiTheme="minorHAnsi" w:hAnsiTheme="minorHAnsi"/>
          <w:sz w:val="22"/>
          <w:szCs w:val="22"/>
        </w:rPr>
        <w:t>Assessment is an essential part of the teaching process. Regular assessments are made of pupils’ work to establish a level of attainment and to inform future planning. Teachers use assessment information to track the progress of individual pupils and Heads</w:t>
      </w:r>
      <w:r w:rsidR="00AC43E0">
        <w:rPr>
          <w:rFonts w:asciiTheme="minorHAnsi" w:hAnsiTheme="minorHAnsi"/>
          <w:sz w:val="22"/>
          <w:szCs w:val="22"/>
        </w:rPr>
        <w:t xml:space="preserve"> of department</w:t>
      </w:r>
      <w:r w:rsidRPr="00A01264">
        <w:rPr>
          <w:rFonts w:asciiTheme="minorHAnsi" w:hAnsiTheme="minorHAnsi"/>
          <w:sz w:val="22"/>
          <w:szCs w:val="22"/>
        </w:rPr>
        <w:t xml:space="preserve"> use it to monitor how effective the teaching and the curriculum is. </w:t>
      </w:r>
    </w:p>
    <w:p w:rsidR="002D45C3" w:rsidRDefault="002D45C3" w:rsidP="00A01264">
      <w:pPr>
        <w:pStyle w:val="Default"/>
        <w:rPr>
          <w:rFonts w:asciiTheme="minorHAnsi" w:hAnsiTheme="minorHAnsi"/>
          <w:sz w:val="22"/>
          <w:szCs w:val="22"/>
        </w:rPr>
      </w:pPr>
    </w:p>
    <w:p w:rsidR="00A01264" w:rsidRPr="00A01264" w:rsidRDefault="00A01264" w:rsidP="00A01264">
      <w:pPr>
        <w:pStyle w:val="Default"/>
        <w:rPr>
          <w:rFonts w:asciiTheme="minorHAnsi" w:hAnsiTheme="minorHAnsi"/>
          <w:sz w:val="22"/>
          <w:szCs w:val="22"/>
        </w:rPr>
      </w:pPr>
      <w:r w:rsidRPr="00A01264">
        <w:rPr>
          <w:rFonts w:asciiTheme="minorHAnsi" w:hAnsiTheme="minorHAnsi"/>
          <w:sz w:val="22"/>
          <w:szCs w:val="22"/>
        </w:rPr>
        <w:t xml:space="preserve">Assessment involves both formative and summative assessment. </w:t>
      </w:r>
    </w:p>
    <w:p w:rsidR="00A01264" w:rsidRDefault="00A01264" w:rsidP="00A01264">
      <w:pPr>
        <w:pStyle w:val="Default"/>
        <w:rPr>
          <w:rFonts w:asciiTheme="minorHAnsi" w:hAnsiTheme="minorHAnsi"/>
          <w:sz w:val="22"/>
          <w:szCs w:val="22"/>
        </w:rPr>
      </w:pPr>
    </w:p>
    <w:p w:rsidR="00A01264" w:rsidRPr="00017DA0" w:rsidRDefault="00A01264" w:rsidP="00A01264">
      <w:pPr>
        <w:pStyle w:val="Default"/>
        <w:rPr>
          <w:rFonts w:asciiTheme="minorHAnsi" w:hAnsiTheme="minorHAnsi"/>
          <w:b/>
          <w:sz w:val="22"/>
          <w:szCs w:val="22"/>
        </w:rPr>
      </w:pPr>
      <w:r w:rsidRPr="00017DA0">
        <w:rPr>
          <w:rFonts w:asciiTheme="minorHAnsi" w:hAnsiTheme="minorHAnsi"/>
          <w:b/>
          <w:sz w:val="22"/>
          <w:szCs w:val="22"/>
        </w:rPr>
        <w:t xml:space="preserve">Formative Assessment - is ongoing </w:t>
      </w:r>
    </w:p>
    <w:p w:rsidR="00A01264" w:rsidRPr="00A01264" w:rsidRDefault="00A01264" w:rsidP="00A01264">
      <w:pPr>
        <w:pStyle w:val="Default"/>
        <w:numPr>
          <w:ilvl w:val="0"/>
          <w:numId w:val="4"/>
        </w:numPr>
        <w:rPr>
          <w:rFonts w:asciiTheme="minorHAnsi" w:hAnsiTheme="minorHAnsi"/>
          <w:sz w:val="22"/>
          <w:szCs w:val="22"/>
        </w:rPr>
      </w:pPr>
      <w:r w:rsidRPr="00A01264">
        <w:rPr>
          <w:rFonts w:asciiTheme="minorHAnsi" w:hAnsiTheme="minorHAnsi"/>
          <w:sz w:val="22"/>
          <w:szCs w:val="22"/>
        </w:rPr>
        <w:t xml:space="preserve">informs planning </w:t>
      </w:r>
    </w:p>
    <w:p w:rsidR="00A01264" w:rsidRPr="00A01264" w:rsidRDefault="00A01264" w:rsidP="00A01264">
      <w:pPr>
        <w:pStyle w:val="Default"/>
        <w:numPr>
          <w:ilvl w:val="0"/>
          <w:numId w:val="4"/>
        </w:numPr>
        <w:rPr>
          <w:rFonts w:asciiTheme="minorHAnsi" w:hAnsiTheme="minorHAnsi"/>
          <w:sz w:val="22"/>
          <w:szCs w:val="22"/>
        </w:rPr>
      </w:pPr>
      <w:r w:rsidRPr="00A01264">
        <w:rPr>
          <w:rFonts w:asciiTheme="minorHAnsi" w:hAnsiTheme="minorHAnsi"/>
          <w:sz w:val="22"/>
          <w:szCs w:val="22"/>
        </w:rPr>
        <w:t xml:space="preserve">is shared with the child </w:t>
      </w:r>
    </w:p>
    <w:p w:rsidR="00A01264" w:rsidRPr="00A01264" w:rsidRDefault="00A01264" w:rsidP="00A01264">
      <w:pPr>
        <w:pStyle w:val="Default"/>
        <w:numPr>
          <w:ilvl w:val="0"/>
          <w:numId w:val="4"/>
        </w:numPr>
        <w:rPr>
          <w:rFonts w:asciiTheme="minorHAnsi" w:hAnsiTheme="minorHAnsi"/>
          <w:sz w:val="22"/>
          <w:szCs w:val="22"/>
        </w:rPr>
      </w:pPr>
      <w:r w:rsidRPr="00A01264">
        <w:rPr>
          <w:rFonts w:asciiTheme="minorHAnsi" w:hAnsiTheme="minorHAnsi"/>
          <w:sz w:val="22"/>
          <w:szCs w:val="22"/>
        </w:rPr>
        <w:t xml:space="preserve">is specific to the child </w:t>
      </w:r>
    </w:p>
    <w:p w:rsidR="00A01264" w:rsidRPr="00A01264" w:rsidRDefault="00A01264" w:rsidP="00A01264">
      <w:pPr>
        <w:pStyle w:val="Default"/>
        <w:numPr>
          <w:ilvl w:val="0"/>
          <w:numId w:val="4"/>
        </w:numPr>
        <w:rPr>
          <w:rFonts w:asciiTheme="minorHAnsi" w:hAnsiTheme="minorHAnsi"/>
          <w:sz w:val="22"/>
          <w:szCs w:val="22"/>
        </w:rPr>
      </w:pPr>
      <w:r w:rsidRPr="00A01264">
        <w:rPr>
          <w:rFonts w:asciiTheme="minorHAnsi" w:hAnsiTheme="minorHAnsi"/>
          <w:sz w:val="22"/>
          <w:szCs w:val="22"/>
        </w:rPr>
        <w:t xml:space="preserve">includes: discussions with pupils about their work, observation of pupils’ working, questioning pupils, marking and/or commenting on pupils’ work. </w:t>
      </w:r>
    </w:p>
    <w:p w:rsidR="00F74B0C" w:rsidRDefault="00F74B0C" w:rsidP="00A01264">
      <w:pPr>
        <w:pStyle w:val="Default"/>
        <w:rPr>
          <w:rFonts w:asciiTheme="minorHAnsi" w:hAnsiTheme="minorHAnsi"/>
          <w:sz w:val="22"/>
          <w:szCs w:val="22"/>
        </w:rPr>
      </w:pPr>
    </w:p>
    <w:p w:rsidR="002D45C3" w:rsidRPr="002D45C3" w:rsidRDefault="002D45C3" w:rsidP="00A01264">
      <w:pPr>
        <w:pStyle w:val="Default"/>
        <w:rPr>
          <w:rFonts w:asciiTheme="minorHAnsi" w:hAnsiTheme="minorHAnsi" w:cstheme="minorHAnsi"/>
          <w:sz w:val="22"/>
          <w:szCs w:val="22"/>
        </w:rPr>
      </w:pPr>
    </w:p>
    <w:p w:rsidR="002D45C3" w:rsidRPr="002D45C3" w:rsidRDefault="002D45C3" w:rsidP="002D45C3">
      <w:pPr>
        <w:rPr>
          <w:rFonts w:asciiTheme="minorHAnsi" w:hAnsiTheme="minorHAnsi" w:cstheme="minorHAnsi"/>
          <w:sz w:val="22"/>
          <w:szCs w:val="22"/>
        </w:rPr>
      </w:pPr>
      <w:r w:rsidRPr="002D45C3">
        <w:rPr>
          <w:rFonts w:asciiTheme="minorHAnsi" w:hAnsiTheme="minorHAnsi" w:cstheme="minorHAnsi"/>
          <w:sz w:val="22"/>
          <w:szCs w:val="22"/>
        </w:rPr>
        <w:t>The girls at Glendower receive regular feedback on their work across all subjects. The purpose of this feedback is:</w:t>
      </w:r>
    </w:p>
    <w:p w:rsidR="002D45C3" w:rsidRPr="002D45C3" w:rsidRDefault="002D45C3" w:rsidP="002D45C3">
      <w:pPr>
        <w:rPr>
          <w:rFonts w:asciiTheme="minorHAnsi" w:hAnsiTheme="minorHAnsi" w:cstheme="minorHAnsi"/>
          <w:sz w:val="22"/>
          <w:szCs w:val="22"/>
        </w:rPr>
      </w:pPr>
    </w:p>
    <w:p w:rsidR="002D45C3" w:rsidRPr="002D45C3" w:rsidRDefault="002D45C3" w:rsidP="002D45C3">
      <w:pPr>
        <w:pStyle w:val="ListParagraph"/>
        <w:numPr>
          <w:ilvl w:val="0"/>
          <w:numId w:val="10"/>
        </w:numPr>
        <w:spacing w:after="0" w:line="240" w:lineRule="auto"/>
        <w:rPr>
          <w:rFonts w:cstheme="minorHAnsi"/>
        </w:rPr>
      </w:pPr>
      <w:r w:rsidRPr="002D45C3">
        <w:rPr>
          <w:rFonts w:cstheme="minorHAnsi"/>
        </w:rPr>
        <w:t>To ensure progression of learning</w:t>
      </w:r>
    </w:p>
    <w:p w:rsidR="002D45C3" w:rsidRPr="002D45C3" w:rsidRDefault="002D45C3" w:rsidP="002D45C3">
      <w:pPr>
        <w:pStyle w:val="ListParagraph"/>
        <w:numPr>
          <w:ilvl w:val="0"/>
          <w:numId w:val="10"/>
        </w:numPr>
        <w:spacing w:after="0" w:line="240" w:lineRule="auto"/>
        <w:rPr>
          <w:rFonts w:cstheme="minorHAnsi"/>
        </w:rPr>
      </w:pPr>
      <w:r w:rsidRPr="002D45C3">
        <w:rPr>
          <w:rFonts w:cstheme="minorHAnsi"/>
        </w:rPr>
        <w:t>To identify knowledge, skills and level of understanding</w:t>
      </w:r>
    </w:p>
    <w:p w:rsidR="002D45C3" w:rsidRPr="002D45C3" w:rsidRDefault="002D45C3" w:rsidP="002D45C3">
      <w:pPr>
        <w:pStyle w:val="ListParagraph"/>
        <w:numPr>
          <w:ilvl w:val="0"/>
          <w:numId w:val="10"/>
        </w:numPr>
        <w:spacing w:after="0" w:line="240" w:lineRule="auto"/>
        <w:rPr>
          <w:rFonts w:cstheme="minorHAnsi"/>
        </w:rPr>
      </w:pPr>
      <w:r w:rsidRPr="002D45C3">
        <w:rPr>
          <w:rFonts w:cstheme="minorHAnsi"/>
        </w:rPr>
        <w:t>To enable reflection and encourage self-understanding</w:t>
      </w:r>
    </w:p>
    <w:p w:rsidR="002D45C3" w:rsidRPr="002D45C3" w:rsidRDefault="002D45C3" w:rsidP="002D45C3">
      <w:pPr>
        <w:pStyle w:val="ListParagraph"/>
        <w:numPr>
          <w:ilvl w:val="0"/>
          <w:numId w:val="10"/>
        </w:numPr>
        <w:spacing w:after="0" w:line="240" w:lineRule="auto"/>
        <w:rPr>
          <w:rFonts w:cstheme="minorHAnsi"/>
        </w:rPr>
      </w:pPr>
      <w:r w:rsidRPr="002D45C3">
        <w:rPr>
          <w:rFonts w:cstheme="minorHAnsi"/>
        </w:rPr>
        <w:t>To individualise targets</w:t>
      </w:r>
    </w:p>
    <w:p w:rsidR="002D45C3" w:rsidRPr="002D45C3" w:rsidRDefault="002D45C3" w:rsidP="002D45C3">
      <w:pPr>
        <w:pStyle w:val="ListParagraph"/>
        <w:numPr>
          <w:ilvl w:val="0"/>
          <w:numId w:val="10"/>
        </w:numPr>
        <w:spacing w:after="0" w:line="240" w:lineRule="auto"/>
        <w:rPr>
          <w:rFonts w:cstheme="minorHAnsi"/>
        </w:rPr>
      </w:pPr>
      <w:r w:rsidRPr="002D45C3">
        <w:rPr>
          <w:rFonts w:cstheme="minorHAnsi"/>
        </w:rPr>
        <w:t>To inform and evidence teaching and planning</w:t>
      </w:r>
    </w:p>
    <w:p w:rsidR="005F6ED7" w:rsidRPr="002D45C3" w:rsidRDefault="002D45C3" w:rsidP="00B92DC8">
      <w:pPr>
        <w:spacing w:before="100" w:beforeAutospacing="1"/>
        <w:rPr>
          <w:rFonts w:asciiTheme="minorHAnsi" w:hAnsiTheme="minorHAnsi" w:cstheme="minorHAnsi"/>
          <w:sz w:val="22"/>
          <w:szCs w:val="22"/>
          <w:lang w:eastAsia="en-GB"/>
        </w:rPr>
      </w:pPr>
      <w:r w:rsidRPr="002D45C3">
        <w:rPr>
          <w:rFonts w:asciiTheme="minorHAnsi" w:hAnsiTheme="minorHAnsi" w:cstheme="minorHAnsi"/>
          <w:sz w:val="22"/>
          <w:szCs w:val="22"/>
          <w:lang w:eastAsia="en-GB"/>
        </w:rPr>
        <w:t>We use marking and feedback sessions as a teaching tool to inform the girls of their performance and the next steps in their learning. It is timely and specific, it focuses on improvement as well as correction and it relates to the current piece of work with an expectation to edit and improve. We encourage the girls to take responsibility for their own learning and to explain how they think work can be improved</w:t>
      </w:r>
      <w:r w:rsidRPr="00B92DC8">
        <w:rPr>
          <w:rFonts w:asciiTheme="minorHAnsi" w:hAnsiTheme="minorHAnsi" w:cstheme="minorHAnsi"/>
          <w:sz w:val="22"/>
          <w:szCs w:val="22"/>
          <w:lang w:eastAsia="en-GB"/>
        </w:rPr>
        <w:t>.</w:t>
      </w:r>
      <w:r w:rsidR="00B92DC8" w:rsidRPr="00B92DC8">
        <w:rPr>
          <w:rFonts w:asciiTheme="minorHAnsi" w:hAnsiTheme="minorHAnsi" w:cstheme="minorHAnsi"/>
          <w:sz w:val="22"/>
          <w:szCs w:val="22"/>
          <w:lang w:eastAsia="en-GB"/>
        </w:rPr>
        <w:t xml:space="preserve"> </w:t>
      </w:r>
      <w:r w:rsidR="00B92DC8" w:rsidRPr="00B92DC8">
        <w:rPr>
          <w:rFonts w:asciiTheme="minorHAnsi" w:hAnsiTheme="minorHAnsi" w:cstheme="minorHAnsi"/>
          <w:sz w:val="22"/>
          <w:szCs w:val="22"/>
          <w:lang w:eastAsia="en-GB"/>
        </w:rPr>
        <w:t>ICT also plays an important role in feedback and assessment at Glendower. We use seesaw (a collaborative learning platform) to allow girls in the Upper School to submit work and receive feedback electronically.</w:t>
      </w:r>
    </w:p>
    <w:p w:rsidR="002D45C3" w:rsidRDefault="002D45C3" w:rsidP="00A01264">
      <w:pPr>
        <w:pStyle w:val="Default"/>
        <w:rPr>
          <w:rFonts w:asciiTheme="minorHAnsi" w:hAnsiTheme="minorHAnsi"/>
          <w:sz w:val="22"/>
          <w:szCs w:val="22"/>
        </w:rPr>
      </w:pPr>
    </w:p>
    <w:p w:rsidR="00A01264" w:rsidRPr="00017DA0" w:rsidRDefault="00A01264" w:rsidP="00A01264">
      <w:pPr>
        <w:pStyle w:val="Default"/>
        <w:rPr>
          <w:rFonts w:asciiTheme="minorHAnsi" w:hAnsiTheme="minorHAnsi"/>
          <w:b/>
          <w:sz w:val="22"/>
          <w:szCs w:val="22"/>
        </w:rPr>
      </w:pPr>
      <w:r w:rsidRPr="00017DA0">
        <w:rPr>
          <w:rFonts w:asciiTheme="minorHAnsi" w:hAnsiTheme="minorHAnsi"/>
          <w:b/>
          <w:sz w:val="22"/>
          <w:szCs w:val="22"/>
        </w:rPr>
        <w:t xml:space="preserve">Summative Assessment - is a snapshot of the child's attainment </w:t>
      </w:r>
    </w:p>
    <w:p w:rsidR="00A01264" w:rsidRPr="00A01264" w:rsidRDefault="00A01264" w:rsidP="00A01264">
      <w:pPr>
        <w:pStyle w:val="Default"/>
        <w:numPr>
          <w:ilvl w:val="0"/>
          <w:numId w:val="5"/>
        </w:numPr>
        <w:rPr>
          <w:rFonts w:asciiTheme="minorHAnsi" w:hAnsiTheme="minorHAnsi"/>
          <w:sz w:val="22"/>
          <w:szCs w:val="22"/>
        </w:rPr>
      </w:pPr>
      <w:r w:rsidRPr="00A01264">
        <w:rPr>
          <w:rFonts w:asciiTheme="minorHAnsi" w:hAnsiTheme="minorHAnsi"/>
          <w:sz w:val="22"/>
          <w:szCs w:val="22"/>
        </w:rPr>
        <w:t xml:space="preserve">involves tests and exams (internal and external) </w:t>
      </w:r>
    </w:p>
    <w:p w:rsidR="00A01264" w:rsidRPr="00A01264" w:rsidRDefault="00A01264" w:rsidP="00A01264">
      <w:pPr>
        <w:pStyle w:val="Default"/>
        <w:numPr>
          <w:ilvl w:val="0"/>
          <w:numId w:val="5"/>
        </w:numPr>
        <w:rPr>
          <w:rFonts w:asciiTheme="minorHAnsi" w:hAnsiTheme="minorHAnsi"/>
          <w:sz w:val="22"/>
          <w:szCs w:val="22"/>
        </w:rPr>
      </w:pPr>
      <w:r w:rsidRPr="00A01264">
        <w:rPr>
          <w:rFonts w:asciiTheme="minorHAnsi" w:hAnsiTheme="minorHAnsi"/>
          <w:sz w:val="22"/>
          <w:szCs w:val="22"/>
        </w:rPr>
        <w:t xml:space="preserve">is used for reporting and recording </w:t>
      </w:r>
    </w:p>
    <w:p w:rsidR="00A01264" w:rsidRPr="00A01264" w:rsidRDefault="00A01264" w:rsidP="00A01264">
      <w:pPr>
        <w:pStyle w:val="Default"/>
        <w:numPr>
          <w:ilvl w:val="0"/>
          <w:numId w:val="5"/>
        </w:numPr>
        <w:rPr>
          <w:rFonts w:asciiTheme="minorHAnsi" w:hAnsiTheme="minorHAnsi"/>
          <w:sz w:val="22"/>
          <w:szCs w:val="22"/>
        </w:rPr>
      </w:pPr>
      <w:r w:rsidRPr="00A01264">
        <w:rPr>
          <w:rFonts w:asciiTheme="minorHAnsi" w:hAnsiTheme="minorHAnsi"/>
          <w:sz w:val="22"/>
          <w:szCs w:val="22"/>
        </w:rPr>
        <w:t xml:space="preserve">places the child in comparison with peers </w:t>
      </w:r>
    </w:p>
    <w:p w:rsidR="00A01264" w:rsidRDefault="00A01264" w:rsidP="00A01264">
      <w:pPr>
        <w:pStyle w:val="Default"/>
        <w:spacing w:after="80"/>
        <w:rPr>
          <w:rFonts w:asciiTheme="minorHAnsi" w:hAnsiTheme="minorHAnsi"/>
          <w:sz w:val="22"/>
          <w:szCs w:val="22"/>
        </w:rPr>
      </w:pPr>
    </w:p>
    <w:p w:rsidR="00A01264" w:rsidRPr="00A01264" w:rsidRDefault="00A01264" w:rsidP="00A01264">
      <w:pPr>
        <w:pStyle w:val="Default"/>
        <w:spacing w:after="80"/>
        <w:rPr>
          <w:rFonts w:asciiTheme="minorHAnsi" w:hAnsiTheme="minorHAnsi"/>
          <w:sz w:val="22"/>
          <w:szCs w:val="22"/>
        </w:rPr>
      </w:pPr>
      <w:r w:rsidRPr="00A01264">
        <w:rPr>
          <w:rFonts w:asciiTheme="minorHAnsi" w:hAnsiTheme="minorHAnsi"/>
          <w:sz w:val="22"/>
          <w:szCs w:val="22"/>
        </w:rPr>
        <w:t xml:space="preserve">Ongoing assessment is worthwhile only if there is constant feedback to the child, which adds to the learning experience and is part of it. </w:t>
      </w:r>
    </w:p>
    <w:p w:rsidR="00A01264" w:rsidRPr="00A01264" w:rsidRDefault="00A01264" w:rsidP="00A01264">
      <w:pPr>
        <w:pStyle w:val="Default"/>
        <w:spacing w:after="80"/>
        <w:rPr>
          <w:rFonts w:asciiTheme="minorHAnsi" w:hAnsiTheme="minorHAnsi"/>
          <w:sz w:val="22"/>
          <w:szCs w:val="22"/>
        </w:rPr>
      </w:pPr>
      <w:r w:rsidRPr="00A01264">
        <w:rPr>
          <w:rFonts w:asciiTheme="minorHAnsi" w:hAnsiTheme="minorHAnsi"/>
          <w:sz w:val="22"/>
          <w:szCs w:val="22"/>
        </w:rPr>
        <w:t xml:space="preserve">Assessment strategies must be manageable. </w:t>
      </w:r>
    </w:p>
    <w:p w:rsidR="005F6ED7" w:rsidRDefault="00A01264" w:rsidP="00A01264">
      <w:pPr>
        <w:pStyle w:val="Default"/>
        <w:rPr>
          <w:rFonts w:asciiTheme="minorHAnsi" w:hAnsiTheme="minorHAnsi" w:cs="Times New Roman"/>
          <w:color w:val="auto"/>
          <w:sz w:val="22"/>
          <w:szCs w:val="22"/>
        </w:rPr>
      </w:pPr>
      <w:r>
        <w:rPr>
          <w:rFonts w:asciiTheme="minorHAnsi" w:hAnsiTheme="minorHAnsi"/>
          <w:sz w:val="22"/>
          <w:szCs w:val="22"/>
        </w:rPr>
        <w:t>In line with assessment for l</w:t>
      </w:r>
      <w:r w:rsidRPr="00A01264">
        <w:rPr>
          <w:rFonts w:asciiTheme="minorHAnsi" w:hAnsiTheme="minorHAnsi"/>
          <w:sz w:val="22"/>
          <w:szCs w:val="22"/>
        </w:rPr>
        <w:t xml:space="preserve">earning strategies, pupils should be encouraged to develop </w:t>
      </w:r>
      <w:r>
        <w:rPr>
          <w:rFonts w:asciiTheme="minorHAnsi" w:hAnsiTheme="minorHAnsi"/>
          <w:sz w:val="22"/>
          <w:szCs w:val="22"/>
        </w:rPr>
        <w:t xml:space="preserve">peer and self-assessment skills.  </w:t>
      </w:r>
      <w:r w:rsidRPr="00A01264">
        <w:rPr>
          <w:rFonts w:asciiTheme="minorHAnsi" w:hAnsiTheme="minorHAnsi" w:cs="Times New Roman"/>
          <w:color w:val="auto"/>
          <w:sz w:val="22"/>
          <w:szCs w:val="22"/>
        </w:rPr>
        <w:t>Assessment is an integral part of teaching and learning and is a continuous process. It may consist of verbal comments, written feedback, short tests, internal examinations/assessments (in t</w:t>
      </w:r>
      <w:r>
        <w:rPr>
          <w:rFonts w:asciiTheme="minorHAnsi" w:hAnsiTheme="minorHAnsi" w:cs="Times New Roman"/>
          <w:color w:val="auto"/>
          <w:sz w:val="22"/>
          <w:szCs w:val="22"/>
        </w:rPr>
        <w:t>he Upper</w:t>
      </w:r>
      <w:r w:rsidRPr="00A01264">
        <w:rPr>
          <w:rFonts w:asciiTheme="minorHAnsi" w:hAnsiTheme="minorHAnsi" w:cs="Times New Roman"/>
          <w:color w:val="auto"/>
          <w:sz w:val="22"/>
          <w:szCs w:val="22"/>
        </w:rPr>
        <w:t xml:space="preserve"> School), leading to external examinations to gain entry to future schools. External assessments, such as CAT and Progress tests, are also used at various stages throu</w:t>
      </w:r>
      <w:r>
        <w:rPr>
          <w:rFonts w:asciiTheme="minorHAnsi" w:hAnsiTheme="minorHAnsi" w:cs="Times New Roman"/>
          <w:color w:val="auto"/>
          <w:sz w:val="22"/>
          <w:szCs w:val="22"/>
        </w:rPr>
        <w:t>ghout a child’s time at Glendower</w:t>
      </w:r>
      <w:r w:rsidRPr="00A01264">
        <w:rPr>
          <w:rFonts w:asciiTheme="minorHAnsi" w:hAnsiTheme="minorHAnsi" w:cs="Times New Roman"/>
          <w:color w:val="auto"/>
          <w:sz w:val="22"/>
          <w:szCs w:val="22"/>
        </w:rPr>
        <w:t xml:space="preserve"> to give </w:t>
      </w:r>
      <w:proofErr w:type="spellStart"/>
      <w:r w:rsidRPr="00A01264">
        <w:rPr>
          <w:rFonts w:asciiTheme="minorHAnsi" w:hAnsiTheme="minorHAnsi" w:cs="Times New Roman"/>
          <w:color w:val="auto"/>
          <w:sz w:val="22"/>
          <w:szCs w:val="22"/>
        </w:rPr>
        <w:t>standardised</w:t>
      </w:r>
      <w:proofErr w:type="spellEnd"/>
      <w:r w:rsidRPr="00A01264">
        <w:rPr>
          <w:rFonts w:asciiTheme="minorHAnsi" w:hAnsiTheme="minorHAnsi" w:cs="Times New Roman"/>
          <w:color w:val="auto"/>
          <w:sz w:val="22"/>
          <w:szCs w:val="22"/>
        </w:rPr>
        <w:t xml:space="preserve"> scores and an indication of their progress relative to their age</w:t>
      </w:r>
      <w:r>
        <w:rPr>
          <w:rFonts w:asciiTheme="minorHAnsi" w:hAnsiTheme="minorHAnsi" w:cs="Times New Roman"/>
          <w:color w:val="auto"/>
          <w:sz w:val="22"/>
          <w:szCs w:val="22"/>
        </w:rPr>
        <w:t>.</w:t>
      </w:r>
      <w:r w:rsidRPr="00A01264">
        <w:rPr>
          <w:rFonts w:asciiTheme="minorHAnsi" w:hAnsiTheme="minorHAnsi" w:cs="Times New Roman"/>
          <w:color w:val="auto"/>
          <w:sz w:val="22"/>
          <w:szCs w:val="22"/>
        </w:rPr>
        <w:t xml:space="preserve"> </w:t>
      </w:r>
    </w:p>
    <w:p w:rsidR="005F6ED7" w:rsidRDefault="005F6ED7" w:rsidP="005F6ED7">
      <w:pPr>
        <w:spacing w:before="100" w:beforeAutospacing="1"/>
        <w:rPr>
          <w:rFonts w:asciiTheme="minorHAnsi" w:hAnsiTheme="minorHAnsi" w:cstheme="minorHAnsi"/>
          <w:sz w:val="22"/>
          <w:szCs w:val="22"/>
          <w:lang w:eastAsia="en-GB"/>
        </w:rPr>
      </w:pPr>
      <w:r>
        <w:rPr>
          <w:rFonts w:asciiTheme="minorHAnsi" w:hAnsiTheme="minorHAnsi" w:cstheme="minorHAnsi"/>
          <w:sz w:val="22"/>
          <w:szCs w:val="22"/>
          <w:lang w:eastAsia="en-GB"/>
        </w:rPr>
        <w:t>Examples:</w:t>
      </w:r>
    </w:p>
    <w:tbl>
      <w:tblPr>
        <w:tblStyle w:val="TableGrid1"/>
        <w:tblW w:w="0" w:type="auto"/>
        <w:tblLook w:val="04A0" w:firstRow="1" w:lastRow="0" w:firstColumn="1" w:lastColumn="0" w:noHBand="0" w:noVBand="1"/>
      </w:tblPr>
      <w:tblGrid>
        <w:gridCol w:w="1170"/>
        <w:gridCol w:w="7846"/>
      </w:tblGrid>
      <w:tr w:rsidR="005F6ED7" w:rsidRPr="005F6ED7" w:rsidTr="00867B51">
        <w:tc>
          <w:tcPr>
            <w:tcW w:w="1413" w:type="dxa"/>
          </w:tcPr>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English</w:t>
            </w:r>
          </w:p>
        </w:tc>
        <w:tc>
          <w:tcPr>
            <w:tcW w:w="12535" w:type="dxa"/>
          </w:tcPr>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Spelling tests (differentiated)</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Ninja points system to encourage use of interesting vocabulary</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Use of teacher assessment tool on Doodle English</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Peer and self-assessment grids for writing tasks</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Target grids in US (Traffic light system)</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Work assessed using colour system (tickled pink and green for growth) in LS</w:t>
            </w:r>
          </w:p>
        </w:tc>
      </w:tr>
      <w:tr w:rsidR="005F6ED7" w:rsidRPr="005F6ED7" w:rsidTr="00867B51">
        <w:tc>
          <w:tcPr>
            <w:tcW w:w="1413" w:type="dxa"/>
          </w:tcPr>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Maths</w:t>
            </w:r>
          </w:p>
        </w:tc>
        <w:tc>
          <w:tcPr>
            <w:tcW w:w="12535" w:type="dxa"/>
          </w:tcPr>
          <w:p w:rsidR="005F6ED7" w:rsidRPr="005F6ED7" w:rsidRDefault="005F6ED7" w:rsidP="00867B51">
            <w:pPr>
              <w:rPr>
                <w:rFonts w:asciiTheme="minorHAnsi" w:hAnsiTheme="minorHAnsi" w:cstheme="minorHAnsi"/>
                <w:sz w:val="22"/>
                <w:szCs w:val="22"/>
                <w:lang w:val="en-GB"/>
              </w:rPr>
            </w:pPr>
            <w:r>
              <w:rPr>
                <w:rFonts w:asciiTheme="minorHAnsi" w:hAnsiTheme="minorHAnsi" w:cstheme="minorHAnsi"/>
                <w:sz w:val="22"/>
                <w:szCs w:val="22"/>
                <w:lang w:val="en-GB"/>
              </w:rPr>
              <w:t>Times tables tests (s</w:t>
            </w:r>
            <w:r w:rsidRPr="005F6ED7">
              <w:rPr>
                <w:rFonts w:asciiTheme="minorHAnsi" w:hAnsiTheme="minorHAnsi" w:cstheme="minorHAnsi"/>
                <w:sz w:val="22"/>
                <w:szCs w:val="22"/>
                <w:lang w:val="en-GB"/>
              </w:rPr>
              <w:t>tars)</w:t>
            </w:r>
            <w:r w:rsidRPr="005F6ED7">
              <w:rPr>
                <w:rFonts w:asciiTheme="minorHAnsi" w:hAnsiTheme="minorHAnsi" w:cstheme="minorHAnsi"/>
                <w:sz w:val="22"/>
                <w:szCs w:val="22"/>
                <w:lang w:val="en-GB"/>
              </w:rPr>
              <w:t xml:space="preserve"> (differentiated)</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Mental arithmetic tests</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Use of teacher assessment tool on Doodle maths</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Traffic light system at the end of each lesson</w:t>
            </w:r>
          </w:p>
          <w:p w:rsidR="005F6ED7" w:rsidRPr="005F6ED7" w:rsidRDefault="005F6ED7" w:rsidP="00867B51">
            <w:pPr>
              <w:rPr>
                <w:rFonts w:asciiTheme="minorHAnsi" w:hAnsiTheme="minorHAnsi" w:cstheme="minorHAnsi"/>
                <w:sz w:val="22"/>
                <w:szCs w:val="22"/>
                <w:lang w:val="en-GB"/>
              </w:rPr>
            </w:pPr>
            <w:r w:rsidRPr="005F6ED7">
              <w:rPr>
                <w:rFonts w:asciiTheme="minorHAnsi" w:hAnsiTheme="minorHAnsi" w:cstheme="minorHAnsi"/>
                <w:sz w:val="22"/>
                <w:szCs w:val="22"/>
                <w:lang w:val="en-GB"/>
              </w:rPr>
              <w:t>Schofield and Sims – levelling papers</w:t>
            </w:r>
          </w:p>
        </w:tc>
      </w:tr>
    </w:tbl>
    <w:p w:rsidR="005F6ED7" w:rsidRPr="00A01264" w:rsidRDefault="005F6ED7" w:rsidP="00A01264">
      <w:pPr>
        <w:pStyle w:val="Default"/>
        <w:rPr>
          <w:rFonts w:asciiTheme="minorHAnsi" w:hAnsiTheme="minorHAnsi" w:cs="Times New Roman"/>
          <w:color w:val="auto"/>
          <w:sz w:val="22"/>
          <w:szCs w:val="22"/>
        </w:rPr>
      </w:pPr>
    </w:p>
    <w:p w:rsidR="002D45C3" w:rsidRPr="002D45C3" w:rsidRDefault="002D45C3" w:rsidP="002D45C3">
      <w:pPr>
        <w:rPr>
          <w:rFonts w:asciiTheme="minorHAnsi" w:hAnsiTheme="minorHAnsi" w:cstheme="minorHAnsi"/>
          <w:b/>
          <w:sz w:val="22"/>
          <w:szCs w:val="22"/>
          <w:lang w:eastAsia="en-GB"/>
        </w:rPr>
      </w:pPr>
      <w:r w:rsidRPr="002D45C3">
        <w:rPr>
          <w:rFonts w:asciiTheme="minorHAnsi" w:hAnsiTheme="minorHAnsi" w:cstheme="minorHAnsi"/>
          <w:b/>
          <w:sz w:val="22"/>
          <w:szCs w:val="22"/>
          <w:lang w:eastAsia="en-GB"/>
        </w:rPr>
        <w:t>Self and peer assessment</w:t>
      </w:r>
    </w:p>
    <w:p w:rsidR="002D45C3" w:rsidRPr="002D45C3" w:rsidRDefault="002D45C3" w:rsidP="002D45C3">
      <w:pPr>
        <w:rPr>
          <w:rFonts w:asciiTheme="minorHAnsi" w:hAnsiTheme="minorHAnsi" w:cstheme="minorHAnsi"/>
          <w:sz w:val="22"/>
          <w:szCs w:val="22"/>
          <w:lang w:eastAsia="en-GB"/>
        </w:rPr>
      </w:pPr>
      <w:r w:rsidRPr="002D45C3">
        <w:rPr>
          <w:rFonts w:asciiTheme="minorHAnsi" w:hAnsiTheme="minorHAnsi" w:cstheme="minorHAnsi"/>
          <w:sz w:val="22"/>
          <w:szCs w:val="22"/>
          <w:lang w:eastAsia="en-GB"/>
        </w:rPr>
        <w:t xml:space="preserve">Self and peer assessment strategies are used throughout the school. This takes various formats. In English, this could be a tick box sheet where the girls have decided on the criteria for a successful chronological report. In PE it could be a discussion based around video evidence of an individual’s work. We give girls an opportunity during lesson time to engage with feedback and respond to it. In </w:t>
      </w:r>
      <w:r w:rsidRPr="002D45C3">
        <w:rPr>
          <w:rFonts w:asciiTheme="minorHAnsi" w:hAnsiTheme="minorHAnsi" w:cstheme="minorHAnsi"/>
          <w:sz w:val="22"/>
          <w:szCs w:val="22"/>
          <w:lang w:eastAsia="en-GB"/>
        </w:rPr>
        <w:lastRenderedPageBreak/>
        <w:t xml:space="preserve">November and June, all girls complete an electronic self-assessment form which becomes part of their end of term report. This encourages them to reflect and plan their next steps. </w:t>
      </w:r>
    </w:p>
    <w:p w:rsidR="00AC43E0" w:rsidRDefault="00AC43E0" w:rsidP="00A01264">
      <w:pPr>
        <w:pStyle w:val="Default"/>
        <w:rPr>
          <w:rFonts w:asciiTheme="minorHAnsi" w:hAnsiTheme="minorHAnsi" w:cs="Times New Roman"/>
          <w:b/>
          <w:color w:val="auto"/>
          <w:sz w:val="22"/>
          <w:szCs w:val="22"/>
        </w:rPr>
      </w:pPr>
    </w:p>
    <w:p w:rsidR="00A01264" w:rsidRPr="00017DA0" w:rsidRDefault="00A01264" w:rsidP="00A01264">
      <w:pPr>
        <w:pStyle w:val="Default"/>
        <w:rPr>
          <w:rFonts w:asciiTheme="minorHAnsi" w:hAnsiTheme="minorHAnsi" w:cs="Times New Roman"/>
          <w:b/>
          <w:color w:val="auto"/>
          <w:sz w:val="22"/>
          <w:szCs w:val="22"/>
        </w:rPr>
      </w:pPr>
      <w:r w:rsidRPr="00017DA0">
        <w:rPr>
          <w:rFonts w:asciiTheme="minorHAnsi" w:hAnsiTheme="minorHAnsi" w:cs="Times New Roman"/>
          <w:b/>
          <w:color w:val="auto"/>
          <w:sz w:val="22"/>
          <w:szCs w:val="22"/>
        </w:rPr>
        <w:t xml:space="preserve">Target Setting </w:t>
      </w:r>
    </w:p>
    <w:p w:rsidR="005450B6" w:rsidRPr="005F6ED7" w:rsidRDefault="00AC43E0" w:rsidP="005F6ED7">
      <w:pPr>
        <w:rPr>
          <w:rFonts w:ascii="Century Gothic" w:hAnsi="Century Gothic" w:cs="Helvetica"/>
          <w:lang w:eastAsia="en-GB"/>
        </w:rPr>
      </w:pPr>
      <w:r>
        <w:rPr>
          <w:rFonts w:asciiTheme="minorHAnsi" w:hAnsiTheme="minorHAnsi"/>
          <w:sz w:val="22"/>
          <w:szCs w:val="22"/>
        </w:rPr>
        <w:t xml:space="preserve">Personal, individual </w:t>
      </w:r>
      <w:r w:rsidR="00A01264" w:rsidRPr="00A01264">
        <w:rPr>
          <w:rFonts w:asciiTheme="minorHAnsi" w:hAnsiTheme="minorHAnsi"/>
          <w:sz w:val="22"/>
          <w:szCs w:val="22"/>
        </w:rPr>
        <w:t xml:space="preserve">targets emerge from marking and can run in tandem with the class or group </w:t>
      </w:r>
      <w:r w:rsidR="00A01264" w:rsidRPr="005450B6">
        <w:rPr>
          <w:rFonts w:asciiTheme="minorHAnsi" w:hAnsiTheme="minorHAnsi" w:cstheme="minorHAnsi"/>
          <w:sz w:val="22"/>
          <w:szCs w:val="22"/>
        </w:rPr>
        <w:t xml:space="preserve">learning intention. </w:t>
      </w:r>
      <w:r w:rsidR="005450B6" w:rsidRPr="005450B6">
        <w:rPr>
          <w:rFonts w:asciiTheme="minorHAnsi" w:hAnsiTheme="minorHAnsi" w:cstheme="minorHAnsi"/>
          <w:sz w:val="22"/>
          <w:szCs w:val="22"/>
          <w:lang w:eastAsia="en-GB"/>
        </w:rPr>
        <w:t xml:space="preserve">Target setting is an integral part of the learning process and staff regularly review where the girls are in all subjects. In the Upper School we use target grids and a traffic light system. In Lower school, the girls know what they need to do to improve through the use of ‘tickled pink and green for growth’. Targets for English and </w:t>
      </w:r>
      <w:proofErr w:type="spellStart"/>
      <w:r w:rsidR="005450B6" w:rsidRPr="005450B6">
        <w:rPr>
          <w:rFonts w:asciiTheme="minorHAnsi" w:hAnsiTheme="minorHAnsi" w:cstheme="minorHAnsi"/>
          <w:sz w:val="22"/>
          <w:szCs w:val="22"/>
          <w:lang w:eastAsia="en-GB"/>
        </w:rPr>
        <w:t>maths</w:t>
      </w:r>
      <w:proofErr w:type="spellEnd"/>
      <w:r w:rsidR="005450B6" w:rsidRPr="005450B6">
        <w:rPr>
          <w:rFonts w:asciiTheme="minorHAnsi" w:hAnsiTheme="minorHAnsi" w:cstheme="minorHAnsi"/>
          <w:sz w:val="22"/>
          <w:szCs w:val="22"/>
          <w:lang w:eastAsia="en-GB"/>
        </w:rPr>
        <w:t xml:space="preserve"> are based on the Hamilton trust.</w:t>
      </w:r>
    </w:p>
    <w:p w:rsidR="005450B6" w:rsidRPr="00A01264" w:rsidRDefault="005450B6" w:rsidP="00A01264">
      <w:pPr>
        <w:pStyle w:val="Default"/>
        <w:rPr>
          <w:rFonts w:asciiTheme="minorHAnsi" w:hAnsiTheme="minorHAnsi" w:cs="Times New Roman"/>
          <w:color w:val="auto"/>
          <w:sz w:val="22"/>
          <w:szCs w:val="22"/>
        </w:rPr>
      </w:pPr>
    </w:p>
    <w:p w:rsidR="00A01264" w:rsidRPr="00A01264" w:rsidRDefault="00A01264" w:rsidP="00A01264">
      <w:pPr>
        <w:pStyle w:val="Default"/>
        <w:rPr>
          <w:rFonts w:asciiTheme="minorHAnsi" w:hAnsiTheme="minorHAnsi" w:cs="Times New Roman"/>
          <w:color w:val="auto"/>
          <w:sz w:val="22"/>
          <w:szCs w:val="22"/>
        </w:rPr>
      </w:pPr>
      <w:r w:rsidRPr="00A01264">
        <w:rPr>
          <w:rFonts w:asciiTheme="minorHAnsi" w:hAnsiTheme="minorHAnsi" w:cs="Times New Roman"/>
          <w:color w:val="auto"/>
          <w:sz w:val="22"/>
          <w:szCs w:val="22"/>
        </w:rPr>
        <w:t xml:space="preserve">These targets are: </w:t>
      </w:r>
    </w:p>
    <w:p w:rsidR="00A01264" w:rsidRPr="00A01264" w:rsidRDefault="00A01264" w:rsidP="00017DA0">
      <w:pPr>
        <w:pStyle w:val="Default"/>
        <w:numPr>
          <w:ilvl w:val="0"/>
          <w:numId w:val="6"/>
        </w:numPr>
        <w:spacing w:after="73"/>
        <w:rPr>
          <w:rFonts w:asciiTheme="minorHAnsi" w:hAnsiTheme="minorHAnsi" w:cs="Times New Roman"/>
          <w:color w:val="auto"/>
          <w:sz w:val="22"/>
          <w:szCs w:val="22"/>
        </w:rPr>
      </w:pPr>
      <w:r w:rsidRPr="00A01264">
        <w:rPr>
          <w:rFonts w:asciiTheme="minorHAnsi" w:hAnsiTheme="minorHAnsi" w:cs="Times New Roman"/>
          <w:color w:val="auto"/>
          <w:sz w:val="22"/>
          <w:szCs w:val="22"/>
        </w:rPr>
        <w:t xml:space="preserve">specific </w:t>
      </w:r>
    </w:p>
    <w:p w:rsidR="00A01264" w:rsidRPr="00A01264" w:rsidRDefault="00A01264" w:rsidP="00017DA0">
      <w:pPr>
        <w:pStyle w:val="Default"/>
        <w:numPr>
          <w:ilvl w:val="0"/>
          <w:numId w:val="6"/>
        </w:numPr>
        <w:spacing w:after="73"/>
        <w:rPr>
          <w:rFonts w:asciiTheme="minorHAnsi" w:hAnsiTheme="minorHAnsi" w:cs="Times New Roman"/>
          <w:color w:val="auto"/>
          <w:sz w:val="22"/>
          <w:szCs w:val="22"/>
        </w:rPr>
      </w:pPr>
      <w:r w:rsidRPr="00A01264">
        <w:rPr>
          <w:rFonts w:asciiTheme="minorHAnsi" w:hAnsiTheme="minorHAnsi" w:cs="Times New Roman"/>
          <w:color w:val="auto"/>
          <w:sz w:val="22"/>
          <w:szCs w:val="22"/>
        </w:rPr>
        <w:t xml:space="preserve">measurable </w:t>
      </w:r>
    </w:p>
    <w:p w:rsidR="00A01264" w:rsidRPr="00A01264" w:rsidRDefault="00A01264" w:rsidP="00017DA0">
      <w:pPr>
        <w:pStyle w:val="Default"/>
        <w:numPr>
          <w:ilvl w:val="0"/>
          <w:numId w:val="6"/>
        </w:numPr>
        <w:spacing w:after="73"/>
        <w:rPr>
          <w:rFonts w:asciiTheme="minorHAnsi" w:hAnsiTheme="minorHAnsi" w:cs="Times New Roman"/>
          <w:color w:val="auto"/>
          <w:sz w:val="22"/>
          <w:szCs w:val="22"/>
        </w:rPr>
      </w:pPr>
      <w:r w:rsidRPr="00A01264">
        <w:rPr>
          <w:rFonts w:asciiTheme="minorHAnsi" w:hAnsiTheme="minorHAnsi" w:cs="Times New Roman"/>
          <w:color w:val="auto"/>
          <w:sz w:val="22"/>
          <w:szCs w:val="22"/>
        </w:rPr>
        <w:t xml:space="preserve">achievable </w:t>
      </w:r>
    </w:p>
    <w:p w:rsidR="00A01264" w:rsidRPr="00A01264" w:rsidRDefault="00A01264" w:rsidP="00017DA0">
      <w:pPr>
        <w:pStyle w:val="Default"/>
        <w:numPr>
          <w:ilvl w:val="0"/>
          <w:numId w:val="6"/>
        </w:numPr>
        <w:spacing w:after="73"/>
        <w:rPr>
          <w:rFonts w:asciiTheme="minorHAnsi" w:hAnsiTheme="minorHAnsi" w:cs="Times New Roman"/>
          <w:color w:val="auto"/>
          <w:sz w:val="22"/>
          <w:szCs w:val="22"/>
        </w:rPr>
      </w:pPr>
      <w:r w:rsidRPr="00A01264">
        <w:rPr>
          <w:rFonts w:asciiTheme="minorHAnsi" w:hAnsiTheme="minorHAnsi" w:cs="Times New Roman"/>
          <w:color w:val="auto"/>
          <w:sz w:val="22"/>
          <w:szCs w:val="22"/>
        </w:rPr>
        <w:t xml:space="preserve">realistic (set only one or two at a time) </w:t>
      </w:r>
    </w:p>
    <w:p w:rsidR="00A01264" w:rsidRPr="00A01264" w:rsidRDefault="00A01264" w:rsidP="00017DA0">
      <w:pPr>
        <w:pStyle w:val="Default"/>
        <w:numPr>
          <w:ilvl w:val="0"/>
          <w:numId w:val="6"/>
        </w:numPr>
        <w:spacing w:after="73"/>
        <w:rPr>
          <w:rFonts w:asciiTheme="minorHAnsi" w:hAnsiTheme="minorHAnsi" w:cs="Times New Roman"/>
          <w:color w:val="auto"/>
          <w:sz w:val="22"/>
          <w:szCs w:val="22"/>
        </w:rPr>
      </w:pPr>
      <w:r w:rsidRPr="00A01264">
        <w:rPr>
          <w:rFonts w:asciiTheme="minorHAnsi" w:hAnsiTheme="minorHAnsi" w:cs="Times New Roman"/>
          <w:color w:val="auto"/>
          <w:sz w:val="22"/>
          <w:szCs w:val="22"/>
        </w:rPr>
        <w:t xml:space="preserve">recorded for easy reference while the child is working </w:t>
      </w:r>
    </w:p>
    <w:p w:rsidR="00A01264" w:rsidRPr="00A01264" w:rsidRDefault="00A01264" w:rsidP="00017DA0">
      <w:pPr>
        <w:pStyle w:val="Default"/>
        <w:numPr>
          <w:ilvl w:val="0"/>
          <w:numId w:val="6"/>
        </w:numPr>
        <w:rPr>
          <w:rFonts w:asciiTheme="minorHAnsi" w:hAnsiTheme="minorHAnsi" w:cs="Times New Roman"/>
          <w:color w:val="auto"/>
          <w:sz w:val="22"/>
          <w:szCs w:val="22"/>
        </w:rPr>
      </w:pPr>
      <w:proofErr w:type="spellStart"/>
      <w:r w:rsidRPr="00A01264">
        <w:rPr>
          <w:rFonts w:asciiTheme="minorHAnsi" w:hAnsiTheme="minorHAnsi" w:cs="Times New Roman"/>
          <w:color w:val="auto"/>
          <w:sz w:val="22"/>
          <w:szCs w:val="22"/>
        </w:rPr>
        <w:t>recognised</w:t>
      </w:r>
      <w:proofErr w:type="spellEnd"/>
      <w:r w:rsidRPr="00A01264">
        <w:rPr>
          <w:rFonts w:asciiTheme="minorHAnsi" w:hAnsiTheme="minorHAnsi" w:cs="Times New Roman"/>
          <w:color w:val="auto"/>
          <w:sz w:val="22"/>
          <w:szCs w:val="22"/>
        </w:rPr>
        <w:t xml:space="preserve"> and marked as achieved when they are </w:t>
      </w:r>
    </w:p>
    <w:p w:rsidR="00AC43E0" w:rsidRDefault="00AC43E0" w:rsidP="00A01264">
      <w:pPr>
        <w:pStyle w:val="Default"/>
        <w:rPr>
          <w:rFonts w:asciiTheme="minorHAnsi" w:hAnsiTheme="minorHAnsi" w:cs="Times New Roman"/>
          <w:b/>
          <w:color w:val="auto"/>
          <w:sz w:val="22"/>
          <w:szCs w:val="22"/>
        </w:rPr>
      </w:pPr>
    </w:p>
    <w:p w:rsidR="00A01264" w:rsidRPr="00017DA0" w:rsidRDefault="00A01264" w:rsidP="00A01264">
      <w:pPr>
        <w:pStyle w:val="Default"/>
        <w:rPr>
          <w:rFonts w:asciiTheme="minorHAnsi" w:hAnsiTheme="minorHAnsi" w:cs="Times New Roman"/>
          <w:b/>
          <w:color w:val="auto"/>
          <w:sz w:val="22"/>
          <w:szCs w:val="22"/>
        </w:rPr>
      </w:pPr>
      <w:r w:rsidRPr="00017DA0">
        <w:rPr>
          <w:rFonts w:asciiTheme="minorHAnsi" w:hAnsiTheme="minorHAnsi" w:cs="Times New Roman"/>
          <w:b/>
          <w:color w:val="auto"/>
          <w:sz w:val="22"/>
          <w:szCs w:val="22"/>
        </w:rPr>
        <w:t xml:space="preserve">Benchmarking </w:t>
      </w:r>
    </w:p>
    <w:p w:rsidR="00A01264" w:rsidRDefault="00A01264" w:rsidP="005F6ED7">
      <w:pPr>
        <w:pStyle w:val="Default"/>
        <w:rPr>
          <w:rFonts w:asciiTheme="minorHAnsi" w:hAnsiTheme="minorHAnsi" w:cs="Times New Roman"/>
          <w:color w:val="auto"/>
          <w:sz w:val="22"/>
          <w:szCs w:val="22"/>
        </w:rPr>
      </w:pPr>
      <w:r w:rsidRPr="00A01264">
        <w:rPr>
          <w:rFonts w:asciiTheme="minorHAnsi" w:hAnsiTheme="minorHAnsi" w:cs="Times New Roman"/>
          <w:color w:val="auto"/>
          <w:sz w:val="22"/>
          <w:szCs w:val="22"/>
        </w:rPr>
        <w:t xml:space="preserve">A common understanding and agreement of standards must exist in order for assessment to be effective </w:t>
      </w:r>
      <w:r w:rsidR="005F6ED7">
        <w:rPr>
          <w:rFonts w:asciiTheme="minorHAnsi" w:hAnsiTheme="minorHAnsi" w:cs="Times New Roman"/>
          <w:color w:val="auto"/>
          <w:sz w:val="22"/>
          <w:szCs w:val="22"/>
        </w:rPr>
        <w:t xml:space="preserve">over time. This is achieved by work scrutiny and book monitoring. The </w:t>
      </w:r>
      <w:r w:rsidRPr="00A01264">
        <w:rPr>
          <w:rFonts w:asciiTheme="minorHAnsi" w:hAnsiTheme="minorHAnsi" w:cs="Times New Roman"/>
          <w:color w:val="auto"/>
          <w:sz w:val="22"/>
          <w:szCs w:val="22"/>
        </w:rPr>
        <w:t>teachers discuss samples of work, relating them to our own</w:t>
      </w:r>
      <w:r w:rsidR="00017DA0">
        <w:rPr>
          <w:rFonts w:asciiTheme="minorHAnsi" w:hAnsiTheme="minorHAnsi" w:cs="Times New Roman"/>
          <w:color w:val="auto"/>
          <w:sz w:val="22"/>
          <w:szCs w:val="22"/>
        </w:rPr>
        <w:t xml:space="preserve"> syllabus, National and Glendower’s age related expectations</w:t>
      </w:r>
      <w:r w:rsidRPr="00A01264">
        <w:rPr>
          <w:rFonts w:asciiTheme="minorHAnsi" w:hAnsiTheme="minorHAnsi" w:cs="Times New Roman"/>
          <w:color w:val="auto"/>
          <w:sz w:val="22"/>
          <w:szCs w:val="22"/>
        </w:rPr>
        <w:t xml:space="preserve">, knowledge of senior school entrance exam requirements, etc. and agree on examples which set the benchmark for each year group </w:t>
      </w:r>
    </w:p>
    <w:p w:rsidR="00017DA0" w:rsidRDefault="00017DA0" w:rsidP="00017DA0">
      <w:pPr>
        <w:pStyle w:val="Default"/>
        <w:rPr>
          <w:rFonts w:asciiTheme="minorHAnsi" w:hAnsiTheme="minorHAnsi" w:cs="Times New Roman"/>
          <w:color w:val="auto"/>
          <w:sz w:val="22"/>
          <w:szCs w:val="22"/>
        </w:rPr>
      </w:pPr>
    </w:p>
    <w:p w:rsidR="00017DA0" w:rsidRPr="00017DA0" w:rsidRDefault="00017DA0" w:rsidP="00017DA0">
      <w:pPr>
        <w:pStyle w:val="Default"/>
        <w:rPr>
          <w:rFonts w:asciiTheme="minorHAnsi" w:hAnsiTheme="minorHAnsi" w:cs="Times New Roman"/>
          <w:b/>
          <w:color w:val="auto"/>
          <w:sz w:val="22"/>
          <w:szCs w:val="22"/>
        </w:rPr>
      </w:pPr>
      <w:r w:rsidRPr="00017DA0">
        <w:rPr>
          <w:rFonts w:asciiTheme="minorHAnsi" w:hAnsiTheme="minorHAnsi" w:cs="Times New Roman"/>
          <w:b/>
          <w:color w:val="auto"/>
          <w:sz w:val="22"/>
          <w:szCs w:val="22"/>
        </w:rPr>
        <w:t>ASSESSMENT AT GLENDOWER</w:t>
      </w:r>
    </w:p>
    <w:p w:rsidR="00017DA0" w:rsidRDefault="00017DA0" w:rsidP="00017DA0">
      <w:pPr>
        <w:pStyle w:val="Default"/>
        <w:rPr>
          <w:rFonts w:asciiTheme="minorHAnsi" w:hAnsiTheme="minorHAnsi" w:cs="Times New Roman"/>
          <w:color w:val="auto"/>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017DA0" w:rsidTr="00017DA0">
        <w:tc>
          <w:tcPr>
            <w:tcW w:w="2254" w:type="dxa"/>
          </w:tcPr>
          <w:p w:rsidR="00017DA0" w:rsidRPr="00017DA0" w:rsidRDefault="00017DA0" w:rsidP="00017DA0">
            <w:pPr>
              <w:pStyle w:val="Default"/>
              <w:jc w:val="center"/>
              <w:rPr>
                <w:rFonts w:asciiTheme="minorHAnsi" w:hAnsiTheme="minorHAnsi" w:cs="Times New Roman"/>
                <w:b/>
                <w:color w:val="auto"/>
                <w:sz w:val="22"/>
                <w:szCs w:val="22"/>
              </w:rPr>
            </w:pPr>
            <w:r w:rsidRPr="00017DA0">
              <w:rPr>
                <w:rFonts w:asciiTheme="minorHAnsi" w:hAnsiTheme="minorHAnsi" w:cs="Times New Roman"/>
                <w:b/>
                <w:color w:val="auto"/>
                <w:sz w:val="22"/>
                <w:szCs w:val="22"/>
              </w:rPr>
              <w:t>Reception</w:t>
            </w:r>
          </w:p>
        </w:tc>
        <w:tc>
          <w:tcPr>
            <w:tcW w:w="2254" w:type="dxa"/>
          </w:tcPr>
          <w:p w:rsidR="00017DA0" w:rsidRPr="00017DA0" w:rsidRDefault="00017DA0" w:rsidP="00017DA0">
            <w:pPr>
              <w:pStyle w:val="Default"/>
              <w:jc w:val="center"/>
              <w:rPr>
                <w:rFonts w:asciiTheme="minorHAnsi" w:hAnsiTheme="minorHAnsi" w:cs="Times New Roman"/>
                <w:b/>
                <w:color w:val="auto"/>
                <w:sz w:val="22"/>
                <w:szCs w:val="22"/>
              </w:rPr>
            </w:pPr>
            <w:r w:rsidRPr="00017DA0">
              <w:rPr>
                <w:rFonts w:asciiTheme="minorHAnsi" w:hAnsiTheme="minorHAnsi" w:cs="Times New Roman"/>
                <w:b/>
                <w:color w:val="auto"/>
                <w:sz w:val="22"/>
                <w:szCs w:val="22"/>
              </w:rPr>
              <w:t>Y1</w:t>
            </w:r>
          </w:p>
        </w:tc>
        <w:tc>
          <w:tcPr>
            <w:tcW w:w="2254" w:type="dxa"/>
          </w:tcPr>
          <w:p w:rsidR="00017DA0" w:rsidRPr="00017DA0" w:rsidRDefault="00017DA0" w:rsidP="00017DA0">
            <w:pPr>
              <w:pStyle w:val="Default"/>
              <w:jc w:val="center"/>
              <w:rPr>
                <w:rFonts w:asciiTheme="minorHAnsi" w:hAnsiTheme="minorHAnsi" w:cs="Times New Roman"/>
                <w:b/>
                <w:color w:val="auto"/>
                <w:sz w:val="22"/>
                <w:szCs w:val="22"/>
              </w:rPr>
            </w:pPr>
            <w:r w:rsidRPr="00017DA0">
              <w:rPr>
                <w:rFonts w:asciiTheme="minorHAnsi" w:hAnsiTheme="minorHAnsi" w:cs="Times New Roman"/>
                <w:b/>
                <w:color w:val="auto"/>
                <w:sz w:val="22"/>
                <w:szCs w:val="22"/>
              </w:rPr>
              <w:t>Y2</w:t>
            </w:r>
          </w:p>
        </w:tc>
        <w:tc>
          <w:tcPr>
            <w:tcW w:w="2254" w:type="dxa"/>
          </w:tcPr>
          <w:p w:rsidR="00017DA0" w:rsidRDefault="00017DA0" w:rsidP="00017DA0">
            <w:pPr>
              <w:pStyle w:val="Default"/>
              <w:jc w:val="center"/>
              <w:rPr>
                <w:rFonts w:asciiTheme="minorHAnsi" w:hAnsiTheme="minorHAnsi" w:cs="Times New Roman"/>
                <w:color w:val="auto"/>
                <w:sz w:val="22"/>
                <w:szCs w:val="22"/>
              </w:rPr>
            </w:pPr>
          </w:p>
        </w:tc>
      </w:tr>
      <w:tr w:rsidR="00017DA0" w:rsidTr="00017DA0">
        <w:tc>
          <w:tcPr>
            <w:tcW w:w="2254" w:type="dxa"/>
          </w:tcPr>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BASE (GL Assessment)</w:t>
            </w:r>
          </w:p>
        </w:tc>
        <w:tc>
          <w:tcPr>
            <w:tcW w:w="2254" w:type="dxa"/>
          </w:tcPr>
          <w:p w:rsidR="00017DA0"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NGST</w:t>
            </w:r>
          </w:p>
          <w:p w:rsidR="00017DA0"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NGRT</w:t>
            </w:r>
            <w:r>
              <w:rPr>
                <w:rFonts w:asciiTheme="minorHAnsi" w:hAnsiTheme="minorHAnsi" w:cs="Times New Roman"/>
                <w:color w:val="auto"/>
                <w:sz w:val="22"/>
                <w:szCs w:val="22"/>
              </w:rPr>
              <w:br/>
              <w:t>PTM</w:t>
            </w:r>
          </w:p>
          <w:p w:rsidR="00017DA0" w:rsidRDefault="00017DA0" w:rsidP="00017DA0">
            <w:pPr>
              <w:pStyle w:val="Default"/>
              <w:rPr>
                <w:rFonts w:asciiTheme="minorHAnsi" w:hAnsiTheme="minorHAnsi" w:cs="Times New Roman"/>
                <w:color w:val="auto"/>
                <w:sz w:val="22"/>
                <w:szCs w:val="22"/>
              </w:rPr>
            </w:pPr>
          </w:p>
        </w:tc>
        <w:tc>
          <w:tcPr>
            <w:tcW w:w="2254" w:type="dxa"/>
          </w:tcPr>
          <w:p w:rsidR="00017DA0"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NGST</w:t>
            </w:r>
          </w:p>
          <w:p w:rsidR="00017DA0"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NGRT</w:t>
            </w:r>
            <w:r>
              <w:rPr>
                <w:rFonts w:asciiTheme="minorHAnsi" w:hAnsiTheme="minorHAnsi" w:cs="Times New Roman"/>
                <w:color w:val="auto"/>
                <w:sz w:val="22"/>
                <w:szCs w:val="22"/>
              </w:rPr>
              <w:br/>
              <w:t>PTM</w:t>
            </w:r>
          </w:p>
        </w:tc>
        <w:tc>
          <w:tcPr>
            <w:tcW w:w="2254" w:type="dxa"/>
          </w:tcPr>
          <w:p w:rsidR="00017DA0" w:rsidRDefault="00017DA0" w:rsidP="00017DA0">
            <w:pPr>
              <w:pStyle w:val="Default"/>
              <w:rPr>
                <w:rFonts w:asciiTheme="minorHAnsi" w:hAnsiTheme="minorHAnsi" w:cs="Times New Roman"/>
                <w:color w:val="auto"/>
                <w:sz w:val="22"/>
                <w:szCs w:val="22"/>
              </w:rPr>
            </w:pPr>
          </w:p>
        </w:tc>
      </w:tr>
      <w:tr w:rsidR="00017DA0" w:rsidTr="00017DA0">
        <w:tc>
          <w:tcPr>
            <w:tcW w:w="2254" w:type="dxa"/>
          </w:tcPr>
          <w:p w:rsidR="00017DA0" w:rsidRPr="00017DA0" w:rsidRDefault="00017DA0" w:rsidP="00017DA0">
            <w:pPr>
              <w:pStyle w:val="Default"/>
              <w:jc w:val="center"/>
              <w:rPr>
                <w:rFonts w:asciiTheme="minorHAnsi" w:hAnsiTheme="minorHAnsi" w:cs="Times New Roman"/>
                <w:b/>
                <w:color w:val="auto"/>
                <w:sz w:val="22"/>
                <w:szCs w:val="22"/>
              </w:rPr>
            </w:pPr>
            <w:r w:rsidRPr="00017DA0">
              <w:rPr>
                <w:rFonts w:asciiTheme="minorHAnsi" w:hAnsiTheme="minorHAnsi" w:cs="Times New Roman"/>
                <w:b/>
                <w:color w:val="auto"/>
                <w:sz w:val="22"/>
                <w:szCs w:val="22"/>
              </w:rPr>
              <w:t>Y3</w:t>
            </w:r>
          </w:p>
        </w:tc>
        <w:tc>
          <w:tcPr>
            <w:tcW w:w="2254" w:type="dxa"/>
          </w:tcPr>
          <w:p w:rsidR="00017DA0" w:rsidRPr="00017DA0" w:rsidRDefault="00017DA0" w:rsidP="00017DA0">
            <w:pPr>
              <w:pStyle w:val="Default"/>
              <w:jc w:val="center"/>
              <w:rPr>
                <w:rFonts w:asciiTheme="minorHAnsi" w:hAnsiTheme="minorHAnsi" w:cs="Times New Roman"/>
                <w:b/>
                <w:color w:val="auto"/>
                <w:sz w:val="22"/>
                <w:szCs w:val="22"/>
              </w:rPr>
            </w:pPr>
            <w:r w:rsidRPr="00017DA0">
              <w:rPr>
                <w:rFonts w:asciiTheme="minorHAnsi" w:hAnsiTheme="minorHAnsi" w:cs="Times New Roman"/>
                <w:b/>
                <w:color w:val="auto"/>
                <w:sz w:val="22"/>
                <w:szCs w:val="22"/>
              </w:rPr>
              <w:t>Y4</w:t>
            </w:r>
          </w:p>
        </w:tc>
        <w:tc>
          <w:tcPr>
            <w:tcW w:w="2254" w:type="dxa"/>
          </w:tcPr>
          <w:p w:rsidR="00017DA0" w:rsidRPr="00017DA0" w:rsidRDefault="00017DA0" w:rsidP="00017DA0">
            <w:pPr>
              <w:pStyle w:val="Default"/>
              <w:jc w:val="center"/>
              <w:rPr>
                <w:rFonts w:asciiTheme="minorHAnsi" w:hAnsiTheme="minorHAnsi" w:cs="Times New Roman"/>
                <w:b/>
                <w:color w:val="auto"/>
                <w:sz w:val="22"/>
                <w:szCs w:val="22"/>
              </w:rPr>
            </w:pPr>
            <w:r w:rsidRPr="00017DA0">
              <w:rPr>
                <w:rFonts w:asciiTheme="minorHAnsi" w:hAnsiTheme="minorHAnsi" w:cs="Times New Roman"/>
                <w:b/>
                <w:color w:val="auto"/>
                <w:sz w:val="22"/>
                <w:szCs w:val="22"/>
              </w:rPr>
              <w:t>Y5</w:t>
            </w:r>
          </w:p>
        </w:tc>
        <w:tc>
          <w:tcPr>
            <w:tcW w:w="2254" w:type="dxa"/>
          </w:tcPr>
          <w:p w:rsidR="00017DA0" w:rsidRPr="00017DA0" w:rsidRDefault="00017DA0" w:rsidP="00017DA0">
            <w:pPr>
              <w:pStyle w:val="Default"/>
              <w:jc w:val="center"/>
              <w:rPr>
                <w:rFonts w:asciiTheme="minorHAnsi" w:hAnsiTheme="minorHAnsi" w:cs="Times New Roman"/>
                <w:b/>
                <w:color w:val="auto"/>
                <w:sz w:val="22"/>
                <w:szCs w:val="22"/>
              </w:rPr>
            </w:pPr>
            <w:r w:rsidRPr="00017DA0">
              <w:rPr>
                <w:rFonts w:asciiTheme="minorHAnsi" w:hAnsiTheme="minorHAnsi" w:cs="Times New Roman"/>
                <w:b/>
                <w:color w:val="auto"/>
                <w:sz w:val="22"/>
                <w:szCs w:val="22"/>
              </w:rPr>
              <w:t>Y6</w:t>
            </w:r>
          </w:p>
        </w:tc>
      </w:tr>
      <w:tr w:rsidR="00017DA0" w:rsidTr="00017DA0">
        <w:tc>
          <w:tcPr>
            <w:tcW w:w="2254" w:type="dxa"/>
          </w:tcPr>
          <w:p w:rsidR="00017DA0"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NGST</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NGRT</w:t>
            </w:r>
            <w:r>
              <w:rPr>
                <w:rFonts w:asciiTheme="minorHAnsi" w:hAnsiTheme="minorHAnsi" w:cs="Times New Roman"/>
                <w:color w:val="auto"/>
                <w:sz w:val="22"/>
                <w:szCs w:val="22"/>
              </w:rPr>
              <w:br/>
            </w:r>
            <w:r w:rsidR="00200A3D">
              <w:rPr>
                <w:rFonts w:asciiTheme="minorHAnsi" w:hAnsiTheme="minorHAnsi" w:cs="Times New Roman"/>
                <w:color w:val="auto"/>
                <w:sz w:val="22"/>
                <w:szCs w:val="22"/>
              </w:rPr>
              <w:t>PTM</w:t>
            </w:r>
          </w:p>
          <w:p w:rsidR="00EA166B" w:rsidRDefault="00EA166B"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PTS</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CAT 4 </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Autumn Exams (Core Subjects</w:t>
            </w:r>
            <w:r w:rsidR="00200A3D">
              <w:rPr>
                <w:rFonts w:asciiTheme="minorHAnsi" w:hAnsiTheme="minorHAnsi" w:cs="Times New Roman"/>
                <w:color w:val="auto"/>
                <w:sz w:val="22"/>
                <w:szCs w:val="22"/>
              </w:rPr>
              <w:t xml:space="preserve"> based on ISEB</w:t>
            </w:r>
            <w:r>
              <w:rPr>
                <w:rFonts w:asciiTheme="minorHAnsi" w:hAnsiTheme="minorHAnsi" w:cs="Times New Roman"/>
                <w:color w:val="auto"/>
                <w:sz w:val="22"/>
                <w:szCs w:val="22"/>
              </w:rPr>
              <w:t>)</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Summer Exams (Core Subjects</w:t>
            </w:r>
            <w:r w:rsidR="00200A3D">
              <w:rPr>
                <w:rFonts w:asciiTheme="minorHAnsi" w:hAnsiTheme="minorHAnsi" w:cs="Times New Roman"/>
                <w:color w:val="auto"/>
                <w:sz w:val="22"/>
                <w:szCs w:val="22"/>
              </w:rPr>
              <w:t xml:space="preserve"> based on ISEB</w:t>
            </w:r>
            <w:r>
              <w:rPr>
                <w:rFonts w:asciiTheme="minorHAnsi" w:hAnsiTheme="minorHAnsi" w:cs="Times New Roman"/>
                <w:color w:val="auto"/>
                <w:sz w:val="22"/>
                <w:szCs w:val="22"/>
              </w:rPr>
              <w:t>)</w:t>
            </w:r>
          </w:p>
        </w:tc>
        <w:tc>
          <w:tcPr>
            <w:tcW w:w="2254" w:type="dxa"/>
          </w:tcPr>
          <w:p w:rsidR="00017DA0"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NGST</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NGRT</w:t>
            </w:r>
            <w:r>
              <w:rPr>
                <w:rFonts w:asciiTheme="minorHAnsi" w:hAnsiTheme="minorHAnsi" w:cs="Times New Roman"/>
                <w:color w:val="auto"/>
                <w:sz w:val="22"/>
                <w:szCs w:val="22"/>
              </w:rPr>
              <w:br/>
            </w:r>
            <w:r w:rsidR="00200A3D">
              <w:rPr>
                <w:rFonts w:asciiTheme="minorHAnsi" w:hAnsiTheme="minorHAnsi" w:cs="Times New Roman"/>
                <w:color w:val="auto"/>
                <w:sz w:val="22"/>
                <w:szCs w:val="22"/>
              </w:rPr>
              <w:t>PTM</w:t>
            </w:r>
          </w:p>
          <w:p w:rsidR="00EA166B" w:rsidRDefault="00EA166B"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PTS</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CAT 4 </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Autumn Exams (Core Subjects</w:t>
            </w:r>
            <w:r w:rsidR="00200A3D">
              <w:rPr>
                <w:rFonts w:asciiTheme="minorHAnsi" w:hAnsiTheme="minorHAnsi" w:cs="Times New Roman"/>
                <w:color w:val="auto"/>
                <w:sz w:val="22"/>
                <w:szCs w:val="22"/>
              </w:rPr>
              <w:t xml:space="preserve"> </w:t>
            </w:r>
            <w:r w:rsidR="00200A3D">
              <w:rPr>
                <w:rFonts w:asciiTheme="minorHAnsi" w:hAnsiTheme="minorHAnsi" w:cs="Times New Roman"/>
                <w:color w:val="auto"/>
                <w:sz w:val="22"/>
                <w:szCs w:val="22"/>
              </w:rPr>
              <w:t>based on ISEB</w:t>
            </w:r>
            <w:r>
              <w:rPr>
                <w:rFonts w:asciiTheme="minorHAnsi" w:hAnsiTheme="minorHAnsi" w:cs="Times New Roman"/>
                <w:color w:val="auto"/>
                <w:sz w:val="22"/>
                <w:szCs w:val="22"/>
              </w:rPr>
              <w:t>)</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Summer Exams (Core Subjects</w:t>
            </w:r>
            <w:r w:rsidR="00200A3D">
              <w:rPr>
                <w:rFonts w:asciiTheme="minorHAnsi" w:hAnsiTheme="minorHAnsi" w:cs="Times New Roman"/>
                <w:color w:val="auto"/>
                <w:sz w:val="22"/>
                <w:szCs w:val="22"/>
              </w:rPr>
              <w:t xml:space="preserve"> </w:t>
            </w:r>
            <w:r w:rsidR="00200A3D">
              <w:rPr>
                <w:rFonts w:asciiTheme="minorHAnsi" w:hAnsiTheme="minorHAnsi" w:cs="Times New Roman"/>
                <w:color w:val="auto"/>
                <w:sz w:val="22"/>
                <w:szCs w:val="22"/>
              </w:rPr>
              <w:t>based on ISEB</w:t>
            </w:r>
            <w:r>
              <w:rPr>
                <w:rFonts w:asciiTheme="minorHAnsi" w:hAnsiTheme="minorHAnsi" w:cs="Times New Roman"/>
                <w:color w:val="auto"/>
                <w:sz w:val="22"/>
                <w:szCs w:val="22"/>
              </w:rPr>
              <w:t>)</w:t>
            </w:r>
          </w:p>
        </w:tc>
        <w:tc>
          <w:tcPr>
            <w:tcW w:w="2254" w:type="dxa"/>
          </w:tcPr>
          <w:p w:rsidR="00017DA0"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NGST</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NGRT</w:t>
            </w:r>
            <w:r>
              <w:rPr>
                <w:rFonts w:asciiTheme="minorHAnsi" w:hAnsiTheme="minorHAnsi" w:cs="Times New Roman"/>
                <w:color w:val="auto"/>
                <w:sz w:val="22"/>
                <w:szCs w:val="22"/>
              </w:rPr>
              <w:br/>
            </w:r>
            <w:r w:rsidR="00200A3D">
              <w:rPr>
                <w:rFonts w:asciiTheme="minorHAnsi" w:hAnsiTheme="minorHAnsi" w:cs="Times New Roman"/>
                <w:color w:val="auto"/>
                <w:sz w:val="22"/>
                <w:szCs w:val="22"/>
              </w:rPr>
              <w:t>PTM</w:t>
            </w:r>
          </w:p>
          <w:p w:rsidR="00EA166B" w:rsidRDefault="00EA166B"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PTS</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CAT 4 </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Autumn Exams (Core Subjects</w:t>
            </w:r>
            <w:r w:rsidR="00200A3D">
              <w:rPr>
                <w:rFonts w:asciiTheme="minorHAnsi" w:hAnsiTheme="minorHAnsi" w:cs="Times New Roman"/>
                <w:color w:val="auto"/>
                <w:sz w:val="22"/>
                <w:szCs w:val="22"/>
              </w:rPr>
              <w:t xml:space="preserve"> </w:t>
            </w:r>
            <w:r w:rsidR="00200A3D">
              <w:rPr>
                <w:rFonts w:asciiTheme="minorHAnsi" w:hAnsiTheme="minorHAnsi" w:cs="Times New Roman"/>
                <w:color w:val="auto"/>
                <w:sz w:val="22"/>
                <w:szCs w:val="22"/>
              </w:rPr>
              <w:t>based on ISEB</w:t>
            </w:r>
            <w:r>
              <w:rPr>
                <w:rFonts w:asciiTheme="minorHAnsi" w:hAnsiTheme="minorHAnsi" w:cs="Times New Roman"/>
                <w:color w:val="auto"/>
                <w:sz w:val="22"/>
                <w:szCs w:val="22"/>
              </w:rPr>
              <w:t>)</w:t>
            </w:r>
          </w:p>
          <w:p w:rsidR="00017DA0" w:rsidRDefault="00017DA0"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Summer Exams (Core Subjects</w:t>
            </w:r>
            <w:r w:rsidR="00200A3D">
              <w:rPr>
                <w:rFonts w:asciiTheme="minorHAnsi" w:hAnsiTheme="minorHAnsi" w:cs="Times New Roman"/>
                <w:color w:val="auto"/>
                <w:sz w:val="22"/>
                <w:szCs w:val="22"/>
              </w:rPr>
              <w:t xml:space="preserve"> </w:t>
            </w:r>
            <w:r w:rsidR="00200A3D">
              <w:rPr>
                <w:rFonts w:asciiTheme="minorHAnsi" w:hAnsiTheme="minorHAnsi" w:cs="Times New Roman"/>
                <w:color w:val="auto"/>
                <w:sz w:val="22"/>
                <w:szCs w:val="22"/>
              </w:rPr>
              <w:t>based on ISEB</w:t>
            </w:r>
            <w:r>
              <w:rPr>
                <w:rFonts w:asciiTheme="minorHAnsi" w:hAnsiTheme="minorHAnsi" w:cs="Times New Roman"/>
                <w:color w:val="auto"/>
                <w:sz w:val="22"/>
                <w:szCs w:val="22"/>
              </w:rPr>
              <w:t>)</w:t>
            </w:r>
          </w:p>
          <w:p w:rsidR="005E7D86" w:rsidRDefault="005E7D86"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Mandarin ISEB Level 1</w:t>
            </w:r>
          </w:p>
        </w:tc>
        <w:tc>
          <w:tcPr>
            <w:tcW w:w="2254" w:type="dxa"/>
          </w:tcPr>
          <w:p w:rsidR="005E7D86" w:rsidRDefault="005E7D86" w:rsidP="005E7D86">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CAT 4 </w:t>
            </w:r>
          </w:p>
          <w:p w:rsidR="005E7D86" w:rsidRDefault="005E7D86" w:rsidP="005E7D86">
            <w:pPr>
              <w:pStyle w:val="Default"/>
              <w:rPr>
                <w:rFonts w:asciiTheme="minorHAnsi" w:hAnsiTheme="minorHAnsi" w:cs="Times New Roman"/>
                <w:color w:val="auto"/>
                <w:sz w:val="22"/>
                <w:szCs w:val="22"/>
              </w:rPr>
            </w:pPr>
            <w:r>
              <w:rPr>
                <w:rFonts w:asciiTheme="minorHAnsi" w:hAnsiTheme="minorHAnsi" w:cs="Times New Roman"/>
                <w:color w:val="auto"/>
                <w:sz w:val="22"/>
                <w:szCs w:val="22"/>
              </w:rPr>
              <w:t>Autumn Exams (Core Subjects</w:t>
            </w:r>
            <w:r w:rsidR="00200A3D">
              <w:rPr>
                <w:rFonts w:asciiTheme="minorHAnsi" w:hAnsiTheme="minorHAnsi" w:cs="Times New Roman"/>
                <w:color w:val="auto"/>
                <w:sz w:val="22"/>
                <w:szCs w:val="22"/>
              </w:rPr>
              <w:t xml:space="preserve"> - latest </w:t>
            </w:r>
            <w:r w:rsidR="00200A3D">
              <w:rPr>
                <w:rFonts w:asciiTheme="minorHAnsi" w:hAnsiTheme="minorHAnsi" w:cs="Times New Roman"/>
                <w:color w:val="auto"/>
                <w:sz w:val="22"/>
                <w:szCs w:val="22"/>
              </w:rPr>
              <w:t>ISEB</w:t>
            </w:r>
            <w:r w:rsidR="00200A3D">
              <w:rPr>
                <w:rFonts w:asciiTheme="minorHAnsi" w:hAnsiTheme="minorHAnsi" w:cs="Times New Roman"/>
                <w:color w:val="auto"/>
                <w:sz w:val="22"/>
                <w:szCs w:val="22"/>
              </w:rPr>
              <w:t xml:space="preserve"> papers</w:t>
            </w:r>
            <w:r>
              <w:rPr>
                <w:rFonts w:asciiTheme="minorHAnsi" w:hAnsiTheme="minorHAnsi" w:cs="Times New Roman"/>
                <w:color w:val="auto"/>
                <w:sz w:val="22"/>
                <w:szCs w:val="22"/>
              </w:rPr>
              <w:t>)</w:t>
            </w:r>
          </w:p>
          <w:p w:rsidR="005E7D86" w:rsidRDefault="005E7D86" w:rsidP="005E7D86">
            <w:pPr>
              <w:pStyle w:val="Default"/>
              <w:rPr>
                <w:rFonts w:asciiTheme="minorHAnsi" w:hAnsiTheme="minorHAnsi" w:cs="Times New Roman"/>
                <w:color w:val="auto"/>
                <w:sz w:val="22"/>
                <w:szCs w:val="22"/>
              </w:rPr>
            </w:pPr>
            <w:r>
              <w:rPr>
                <w:rFonts w:asciiTheme="minorHAnsi" w:hAnsiTheme="minorHAnsi" w:cs="Times New Roman"/>
                <w:color w:val="auto"/>
                <w:sz w:val="22"/>
                <w:szCs w:val="22"/>
              </w:rPr>
              <w:t>11+/Common Entrance &amp; Scholarships</w:t>
            </w:r>
          </w:p>
          <w:p w:rsidR="00017DA0" w:rsidRDefault="00017DA0" w:rsidP="005E7D86">
            <w:pPr>
              <w:pStyle w:val="Default"/>
              <w:rPr>
                <w:rFonts w:asciiTheme="minorHAnsi" w:hAnsiTheme="minorHAnsi" w:cs="Times New Roman"/>
                <w:color w:val="auto"/>
                <w:sz w:val="22"/>
                <w:szCs w:val="22"/>
              </w:rPr>
            </w:pPr>
          </w:p>
        </w:tc>
      </w:tr>
    </w:tbl>
    <w:p w:rsidR="00017DA0" w:rsidRPr="00A01264" w:rsidRDefault="00200A3D" w:rsidP="00017DA0">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All </w:t>
      </w:r>
      <w:proofErr w:type="spellStart"/>
      <w:r w:rsidR="005F6ED7">
        <w:rPr>
          <w:rFonts w:asciiTheme="minorHAnsi" w:hAnsiTheme="minorHAnsi" w:cs="Times New Roman"/>
          <w:color w:val="auto"/>
          <w:sz w:val="22"/>
          <w:szCs w:val="22"/>
        </w:rPr>
        <w:t>standardis</w:t>
      </w:r>
      <w:r>
        <w:rPr>
          <w:rFonts w:asciiTheme="minorHAnsi" w:hAnsiTheme="minorHAnsi" w:cs="Times New Roman"/>
          <w:color w:val="auto"/>
          <w:sz w:val="22"/>
          <w:szCs w:val="22"/>
        </w:rPr>
        <w:t>ed</w:t>
      </w:r>
      <w:proofErr w:type="spellEnd"/>
      <w:r>
        <w:rPr>
          <w:rFonts w:asciiTheme="minorHAnsi" w:hAnsiTheme="minorHAnsi" w:cs="Times New Roman"/>
          <w:color w:val="auto"/>
          <w:sz w:val="22"/>
          <w:szCs w:val="22"/>
        </w:rPr>
        <w:t xml:space="preserve"> assessments are completed on computers or iPads.</w:t>
      </w:r>
    </w:p>
    <w:p w:rsidR="00200A3D" w:rsidRDefault="00200A3D" w:rsidP="00A01264">
      <w:pPr>
        <w:rPr>
          <w:rFonts w:asciiTheme="minorHAnsi" w:hAnsiTheme="minorHAnsi"/>
          <w:sz w:val="22"/>
          <w:szCs w:val="22"/>
        </w:rPr>
      </w:pPr>
    </w:p>
    <w:p w:rsidR="005F6ED7" w:rsidRDefault="005F6ED7" w:rsidP="00A01264">
      <w:pPr>
        <w:rPr>
          <w:rFonts w:asciiTheme="minorHAnsi" w:hAnsiTheme="minorHAnsi"/>
          <w:b/>
          <w:sz w:val="22"/>
          <w:szCs w:val="22"/>
        </w:rPr>
      </w:pPr>
    </w:p>
    <w:p w:rsidR="005F6ED7" w:rsidRDefault="005F6ED7" w:rsidP="00A01264">
      <w:pPr>
        <w:rPr>
          <w:rFonts w:asciiTheme="minorHAnsi" w:hAnsiTheme="minorHAnsi"/>
          <w:b/>
          <w:sz w:val="22"/>
          <w:szCs w:val="22"/>
        </w:rPr>
      </w:pPr>
    </w:p>
    <w:p w:rsidR="005F6ED7" w:rsidRDefault="005F6ED7" w:rsidP="00A01264">
      <w:pPr>
        <w:rPr>
          <w:rFonts w:asciiTheme="minorHAnsi" w:hAnsiTheme="minorHAnsi"/>
          <w:b/>
          <w:sz w:val="22"/>
          <w:szCs w:val="22"/>
        </w:rPr>
      </w:pPr>
    </w:p>
    <w:p w:rsidR="005E7D86" w:rsidRDefault="005E7D86" w:rsidP="00A01264">
      <w:pPr>
        <w:rPr>
          <w:rFonts w:asciiTheme="minorHAnsi" w:hAnsiTheme="minorHAnsi"/>
          <w:b/>
          <w:sz w:val="22"/>
          <w:szCs w:val="22"/>
        </w:rPr>
      </w:pPr>
      <w:bookmarkStart w:id="0" w:name="_GoBack"/>
      <w:bookmarkEnd w:id="0"/>
      <w:r>
        <w:rPr>
          <w:rFonts w:asciiTheme="minorHAnsi" w:hAnsiTheme="minorHAnsi"/>
          <w:b/>
          <w:sz w:val="22"/>
          <w:szCs w:val="22"/>
        </w:rPr>
        <w:lastRenderedPageBreak/>
        <w:t xml:space="preserve">PUPIL </w:t>
      </w:r>
      <w:r w:rsidR="009D6151">
        <w:rPr>
          <w:rFonts w:asciiTheme="minorHAnsi" w:hAnsiTheme="minorHAnsi"/>
          <w:b/>
          <w:sz w:val="22"/>
          <w:szCs w:val="22"/>
        </w:rPr>
        <w:t xml:space="preserve">PROGRESS PERFORMANCE </w:t>
      </w:r>
      <w:r>
        <w:rPr>
          <w:rFonts w:asciiTheme="minorHAnsi" w:hAnsiTheme="minorHAnsi"/>
          <w:b/>
          <w:sz w:val="22"/>
          <w:szCs w:val="22"/>
        </w:rPr>
        <w:t>TRACKING</w:t>
      </w:r>
    </w:p>
    <w:p w:rsidR="005E7D86" w:rsidRDefault="005E7D86" w:rsidP="00A01264">
      <w:pPr>
        <w:rPr>
          <w:rFonts w:asciiTheme="minorHAnsi" w:hAnsiTheme="minorHAnsi"/>
          <w:b/>
          <w:sz w:val="22"/>
          <w:szCs w:val="22"/>
        </w:rPr>
      </w:pPr>
    </w:p>
    <w:p w:rsidR="005E7D86" w:rsidRPr="00B92DC8" w:rsidRDefault="005E7D86" w:rsidP="00A01264">
      <w:pPr>
        <w:rPr>
          <w:rFonts w:asciiTheme="minorHAnsi" w:hAnsiTheme="minorHAnsi" w:cstheme="minorHAnsi"/>
          <w:sz w:val="22"/>
          <w:szCs w:val="22"/>
        </w:rPr>
      </w:pPr>
      <w:r>
        <w:rPr>
          <w:rFonts w:asciiTheme="minorHAnsi" w:hAnsiTheme="minorHAnsi"/>
          <w:sz w:val="22"/>
          <w:szCs w:val="22"/>
        </w:rPr>
        <w:t>Results of all pupil a</w:t>
      </w:r>
      <w:r w:rsidR="005450B6">
        <w:rPr>
          <w:rFonts w:asciiTheme="minorHAnsi" w:hAnsiTheme="minorHAnsi"/>
          <w:sz w:val="22"/>
          <w:szCs w:val="22"/>
        </w:rPr>
        <w:t xml:space="preserve">ssessments in the Upper School and </w:t>
      </w:r>
      <w:r>
        <w:rPr>
          <w:rFonts w:asciiTheme="minorHAnsi" w:hAnsiTheme="minorHAnsi"/>
          <w:sz w:val="22"/>
          <w:szCs w:val="22"/>
        </w:rPr>
        <w:t xml:space="preserve">Lower School are kept on Engage and </w:t>
      </w:r>
      <w:r w:rsidRPr="00B92DC8">
        <w:rPr>
          <w:rFonts w:asciiTheme="minorHAnsi" w:hAnsiTheme="minorHAnsi" w:cstheme="minorHAnsi"/>
          <w:sz w:val="22"/>
          <w:szCs w:val="22"/>
        </w:rPr>
        <w:t>teachers use these to inform future planning.</w:t>
      </w:r>
    </w:p>
    <w:p w:rsidR="005E7D86" w:rsidRDefault="00B92DC8" w:rsidP="00A01264">
      <w:pPr>
        <w:rPr>
          <w:rFonts w:asciiTheme="minorHAnsi" w:hAnsiTheme="minorHAnsi"/>
          <w:sz w:val="22"/>
          <w:szCs w:val="22"/>
        </w:rPr>
      </w:pPr>
      <w:r w:rsidRPr="00B92DC8">
        <w:rPr>
          <w:rFonts w:asciiTheme="minorHAnsi" w:hAnsiTheme="minorHAnsi" w:cstheme="minorHAnsi"/>
          <w:sz w:val="22"/>
          <w:szCs w:val="22"/>
          <w:lang w:eastAsia="en-GB"/>
        </w:rPr>
        <w:t>The h</w:t>
      </w:r>
      <w:r w:rsidRPr="00B92DC8">
        <w:rPr>
          <w:rFonts w:asciiTheme="minorHAnsi" w:hAnsiTheme="minorHAnsi" w:cstheme="minorHAnsi"/>
          <w:sz w:val="22"/>
          <w:szCs w:val="22"/>
          <w:lang w:eastAsia="en-GB"/>
        </w:rPr>
        <w:t xml:space="preserve">ead of assessment reviews the data </w:t>
      </w:r>
      <w:r w:rsidRPr="00B92DC8">
        <w:rPr>
          <w:rFonts w:asciiTheme="minorHAnsi" w:hAnsiTheme="minorHAnsi" w:cstheme="minorHAnsi"/>
          <w:sz w:val="22"/>
          <w:szCs w:val="22"/>
          <w:lang w:eastAsia="en-GB"/>
        </w:rPr>
        <w:t xml:space="preserve">after each assessment point in the Upper School using </w:t>
      </w:r>
      <w:r w:rsidRPr="00B92DC8">
        <w:rPr>
          <w:rFonts w:asciiTheme="minorHAnsi" w:hAnsiTheme="minorHAnsi" w:cstheme="minorHAnsi"/>
          <w:sz w:val="22"/>
          <w:szCs w:val="22"/>
          <w:lang w:eastAsia="en-GB"/>
        </w:rPr>
        <w:t>the CAT scores to ensure that ability and attainment correlate correctly. The combination</w:t>
      </w:r>
      <w:r w:rsidRPr="00B92DC8">
        <w:rPr>
          <w:rFonts w:asciiTheme="minorHAnsi" w:hAnsiTheme="minorHAnsi" w:cstheme="minorHAnsi"/>
          <w:sz w:val="22"/>
          <w:szCs w:val="22"/>
          <w:lang w:eastAsia="en-GB"/>
        </w:rPr>
        <w:t xml:space="preserve"> reports from GL assessment</w:t>
      </w:r>
      <w:r w:rsidRPr="00B92DC8">
        <w:rPr>
          <w:rFonts w:asciiTheme="minorHAnsi" w:hAnsiTheme="minorHAnsi" w:cstheme="minorHAnsi"/>
          <w:sz w:val="22"/>
          <w:szCs w:val="22"/>
          <w:lang w:eastAsia="en-GB"/>
        </w:rPr>
        <w:t xml:space="preserve"> provide further opportunity for us to ensure all girls are on track. </w:t>
      </w:r>
      <w:r w:rsidR="005E7D86" w:rsidRPr="00B92DC8">
        <w:rPr>
          <w:rFonts w:asciiTheme="minorHAnsi" w:hAnsiTheme="minorHAnsi" w:cstheme="minorHAnsi"/>
          <w:sz w:val="22"/>
          <w:szCs w:val="22"/>
        </w:rPr>
        <w:t xml:space="preserve">At the end of each exam period, meetings are held with the core subject </w:t>
      </w:r>
      <w:proofErr w:type="spellStart"/>
      <w:r w:rsidR="005E7D86" w:rsidRPr="00B92DC8">
        <w:rPr>
          <w:rFonts w:asciiTheme="minorHAnsi" w:hAnsiTheme="minorHAnsi" w:cstheme="minorHAnsi"/>
          <w:sz w:val="22"/>
          <w:szCs w:val="22"/>
        </w:rPr>
        <w:t>co-ordinators</w:t>
      </w:r>
      <w:proofErr w:type="spellEnd"/>
      <w:r w:rsidR="005E7D86" w:rsidRPr="00B92DC8">
        <w:rPr>
          <w:rFonts w:asciiTheme="minorHAnsi" w:hAnsiTheme="minorHAnsi" w:cstheme="minorHAnsi"/>
          <w:sz w:val="22"/>
          <w:szCs w:val="22"/>
        </w:rPr>
        <w:t xml:space="preserve"> and subject teachers to review</w:t>
      </w:r>
      <w:r w:rsidR="005E7D86">
        <w:rPr>
          <w:rFonts w:asciiTheme="minorHAnsi" w:hAnsiTheme="minorHAnsi"/>
          <w:sz w:val="22"/>
          <w:szCs w:val="22"/>
        </w:rPr>
        <w:t xml:space="preserve"> results and identify those girls who may be in need of additional support or whose results are not in line with expectations.  The </w:t>
      </w:r>
      <w:proofErr w:type="gramStart"/>
      <w:r w:rsidR="005E7D86">
        <w:rPr>
          <w:rFonts w:asciiTheme="minorHAnsi" w:hAnsiTheme="minorHAnsi"/>
          <w:sz w:val="22"/>
          <w:szCs w:val="22"/>
        </w:rPr>
        <w:t>A,G</w:t>
      </w:r>
      <w:proofErr w:type="gramEnd"/>
      <w:r w:rsidR="005E7D86">
        <w:rPr>
          <w:rFonts w:asciiTheme="minorHAnsi" w:hAnsiTheme="minorHAnsi"/>
          <w:sz w:val="22"/>
          <w:szCs w:val="22"/>
        </w:rPr>
        <w:t xml:space="preserve">&amp;T register is then updated accordingly.  Working closely with the </w:t>
      </w:r>
      <w:proofErr w:type="spellStart"/>
      <w:r w:rsidR="005E7D86">
        <w:rPr>
          <w:rFonts w:asciiTheme="minorHAnsi" w:hAnsiTheme="minorHAnsi"/>
          <w:sz w:val="22"/>
          <w:szCs w:val="22"/>
        </w:rPr>
        <w:t>SENDCo</w:t>
      </w:r>
      <w:proofErr w:type="spellEnd"/>
      <w:r w:rsidR="005E7D86">
        <w:rPr>
          <w:rFonts w:asciiTheme="minorHAnsi" w:hAnsiTheme="minorHAnsi"/>
          <w:sz w:val="22"/>
          <w:szCs w:val="22"/>
        </w:rPr>
        <w:t xml:space="preserve">, an appropriate level of intervention will be put in place which may include additional booster sessions for literacy/numeracy and/or working with TAs/the </w:t>
      </w:r>
      <w:proofErr w:type="spellStart"/>
      <w:r w:rsidR="005E7D86">
        <w:rPr>
          <w:rFonts w:asciiTheme="minorHAnsi" w:hAnsiTheme="minorHAnsi"/>
          <w:sz w:val="22"/>
          <w:szCs w:val="22"/>
        </w:rPr>
        <w:t>SENDCo</w:t>
      </w:r>
      <w:proofErr w:type="spellEnd"/>
      <w:r w:rsidR="005E7D86">
        <w:rPr>
          <w:rFonts w:asciiTheme="minorHAnsi" w:hAnsiTheme="minorHAnsi"/>
          <w:sz w:val="22"/>
          <w:szCs w:val="22"/>
        </w:rPr>
        <w:t xml:space="preserve"> individually or in small groups.  The Education Committee reviews the assessment results annually.</w:t>
      </w:r>
    </w:p>
    <w:p w:rsidR="001077EB" w:rsidRDefault="001077EB" w:rsidP="001077EB">
      <w:pPr>
        <w:pStyle w:val="Default"/>
        <w:rPr>
          <w:sz w:val="20"/>
          <w:szCs w:val="20"/>
        </w:rPr>
      </w:pPr>
    </w:p>
    <w:p w:rsidR="001077EB" w:rsidRPr="009D6151" w:rsidRDefault="001077EB" w:rsidP="001077EB">
      <w:pPr>
        <w:pStyle w:val="Default"/>
        <w:rPr>
          <w:rFonts w:asciiTheme="minorHAnsi" w:hAnsiTheme="minorHAnsi"/>
          <w:b/>
          <w:sz w:val="22"/>
          <w:szCs w:val="22"/>
        </w:rPr>
      </w:pPr>
      <w:r w:rsidRPr="009D6151">
        <w:rPr>
          <w:rFonts w:asciiTheme="minorHAnsi" w:hAnsiTheme="minorHAnsi"/>
          <w:b/>
          <w:sz w:val="22"/>
          <w:szCs w:val="22"/>
        </w:rPr>
        <w:t xml:space="preserve">RECORDING </w:t>
      </w:r>
    </w:p>
    <w:p w:rsidR="001077EB" w:rsidRPr="009D6151" w:rsidRDefault="001077EB" w:rsidP="009D6151">
      <w:pPr>
        <w:pStyle w:val="Default"/>
        <w:numPr>
          <w:ilvl w:val="0"/>
          <w:numId w:val="8"/>
        </w:numPr>
        <w:spacing w:after="80"/>
        <w:rPr>
          <w:rFonts w:asciiTheme="minorHAnsi" w:hAnsiTheme="minorHAnsi"/>
          <w:sz w:val="22"/>
          <w:szCs w:val="22"/>
        </w:rPr>
      </w:pPr>
      <w:r w:rsidRPr="009D6151">
        <w:rPr>
          <w:rFonts w:asciiTheme="minorHAnsi" w:hAnsiTheme="minorHAnsi"/>
          <w:sz w:val="22"/>
          <w:szCs w:val="22"/>
        </w:rPr>
        <w:t xml:space="preserve">Staff members keep a record of teacher-assessed progress, marks and grades awarded to pupils throughout the year. </w:t>
      </w:r>
    </w:p>
    <w:p w:rsidR="001077EB" w:rsidRPr="009D6151" w:rsidRDefault="001077EB" w:rsidP="009D6151">
      <w:pPr>
        <w:pStyle w:val="Default"/>
        <w:numPr>
          <w:ilvl w:val="0"/>
          <w:numId w:val="8"/>
        </w:numPr>
        <w:rPr>
          <w:rFonts w:asciiTheme="minorHAnsi" w:hAnsiTheme="minorHAnsi"/>
          <w:sz w:val="22"/>
          <w:szCs w:val="22"/>
        </w:rPr>
      </w:pPr>
      <w:r w:rsidRPr="009D6151">
        <w:rPr>
          <w:rFonts w:asciiTheme="minorHAnsi" w:hAnsiTheme="minorHAnsi"/>
          <w:sz w:val="22"/>
          <w:szCs w:val="22"/>
        </w:rPr>
        <w:t xml:space="preserve">Formal assessment marks and grades will be stored electronically on our central database to enable retrieval and analysis. </w:t>
      </w:r>
    </w:p>
    <w:p w:rsidR="001077EB" w:rsidRPr="009D6151" w:rsidRDefault="001077EB" w:rsidP="001077EB">
      <w:pPr>
        <w:pStyle w:val="Default"/>
        <w:rPr>
          <w:rFonts w:asciiTheme="minorHAnsi" w:hAnsiTheme="minorHAnsi"/>
          <w:sz w:val="22"/>
          <w:szCs w:val="22"/>
        </w:rPr>
      </w:pPr>
    </w:p>
    <w:p w:rsidR="001077EB" w:rsidRPr="009D6151" w:rsidRDefault="001077EB" w:rsidP="001077EB">
      <w:pPr>
        <w:pStyle w:val="Default"/>
        <w:rPr>
          <w:rFonts w:asciiTheme="minorHAnsi" w:hAnsiTheme="minorHAnsi"/>
          <w:b/>
          <w:sz w:val="22"/>
          <w:szCs w:val="22"/>
        </w:rPr>
      </w:pPr>
      <w:r w:rsidRPr="009D6151">
        <w:rPr>
          <w:rFonts w:asciiTheme="minorHAnsi" w:hAnsiTheme="minorHAnsi"/>
          <w:b/>
          <w:sz w:val="22"/>
          <w:szCs w:val="22"/>
        </w:rPr>
        <w:t xml:space="preserve">REPORTING </w:t>
      </w:r>
    </w:p>
    <w:p w:rsidR="001077EB" w:rsidRPr="009D6151" w:rsidRDefault="001077EB" w:rsidP="009D6151">
      <w:pPr>
        <w:pStyle w:val="Default"/>
        <w:numPr>
          <w:ilvl w:val="0"/>
          <w:numId w:val="9"/>
        </w:numPr>
        <w:spacing w:after="80"/>
        <w:rPr>
          <w:rFonts w:asciiTheme="minorHAnsi" w:hAnsiTheme="minorHAnsi"/>
          <w:sz w:val="22"/>
          <w:szCs w:val="22"/>
        </w:rPr>
      </w:pPr>
      <w:r w:rsidRPr="009D6151">
        <w:rPr>
          <w:rFonts w:asciiTheme="minorHAnsi" w:hAnsiTheme="minorHAnsi"/>
          <w:sz w:val="22"/>
          <w:szCs w:val="22"/>
        </w:rPr>
        <w:t xml:space="preserve">Subject Leaders will ensure that pupils’ progress is tracked, monitored and evaluated from year to year in their subject. </w:t>
      </w:r>
    </w:p>
    <w:p w:rsidR="001077EB" w:rsidRPr="009D6151" w:rsidRDefault="001077EB" w:rsidP="009D6151">
      <w:pPr>
        <w:pStyle w:val="Default"/>
        <w:numPr>
          <w:ilvl w:val="0"/>
          <w:numId w:val="9"/>
        </w:numPr>
        <w:spacing w:after="80"/>
        <w:rPr>
          <w:rFonts w:asciiTheme="minorHAnsi" w:hAnsiTheme="minorHAnsi"/>
          <w:sz w:val="22"/>
          <w:szCs w:val="22"/>
        </w:rPr>
      </w:pPr>
      <w:r w:rsidRPr="009D6151">
        <w:rPr>
          <w:rFonts w:asciiTheme="minorHAnsi" w:hAnsiTheme="minorHAnsi"/>
          <w:sz w:val="22"/>
          <w:szCs w:val="22"/>
        </w:rPr>
        <w:t xml:space="preserve">Parents are supplied </w:t>
      </w:r>
      <w:r w:rsidR="007A6E0D">
        <w:rPr>
          <w:rFonts w:asciiTheme="minorHAnsi" w:hAnsiTheme="minorHAnsi"/>
          <w:sz w:val="22"/>
          <w:szCs w:val="22"/>
        </w:rPr>
        <w:t xml:space="preserve">with a written report </w:t>
      </w:r>
      <w:r w:rsidRPr="009D6151">
        <w:rPr>
          <w:rFonts w:asciiTheme="minorHAnsi" w:hAnsiTheme="minorHAnsi"/>
          <w:sz w:val="22"/>
          <w:szCs w:val="22"/>
        </w:rPr>
        <w:t xml:space="preserve">on their child’s progress in </w:t>
      </w:r>
      <w:r w:rsidR="009D6151">
        <w:rPr>
          <w:rFonts w:asciiTheme="minorHAnsi" w:hAnsiTheme="minorHAnsi"/>
          <w:sz w:val="22"/>
          <w:szCs w:val="22"/>
        </w:rPr>
        <w:t xml:space="preserve">core subjects in the autumn term and </w:t>
      </w:r>
      <w:r w:rsidRPr="009D6151">
        <w:rPr>
          <w:rFonts w:asciiTheme="minorHAnsi" w:hAnsiTheme="minorHAnsi"/>
          <w:sz w:val="22"/>
          <w:szCs w:val="22"/>
        </w:rPr>
        <w:t>individual subjects</w:t>
      </w:r>
      <w:r w:rsidR="007A6E0D">
        <w:rPr>
          <w:rFonts w:asciiTheme="minorHAnsi" w:hAnsiTheme="minorHAnsi"/>
          <w:sz w:val="22"/>
          <w:szCs w:val="22"/>
        </w:rPr>
        <w:t xml:space="preserve"> </w:t>
      </w:r>
      <w:r w:rsidR="009D6151">
        <w:rPr>
          <w:rFonts w:asciiTheme="minorHAnsi" w:hAnsiTheme="minorHAnsi"/>
          <w:sz w:val="22"/>
          <w:szCs w:val="22"/>
        </w:rPr>
        <w:t>at the end of the summer term.</w:t>
      </w:r>
      <w:r w:rsidRPr="009D6151">
        <w:rPr>
          <w:rFonts w:asciiTheme="minorHAnsi" w:hAnsiTheme="minorHAnsi"/>
          <w:sz w:val="22"/>
          <w:szCs w:val="22"/>
        </w:rPr>
        <w:t xml:space="preserve"> </w:t>
      </w:r>
    </w:p>
    <w:p w:rsidR="001077EB" w:rsidRPr="009D6151" w:rsidRDefault="001077EB" w:rsidP="009D6151">
      <w:pPr>
        <w:pStyle w:val="Default"/>
        <w:numPr>
          <w:ilvl w:val="0"/>
          <w:numId w:val="9"/>
        </w:numPr>
        <w:rPr>
          <w:rFonts w:asciiTheme="minorHAnsi" w:hAnsiTheme="minorHAnsi"/>
          <w:sz w:val="22"/>
          <w:szCs w:val="22"/>
        </w:rPr>
      </w:pPr>
      <w:r w:rsidRPr="009D6151">
        <w:rPr>
          <w:rFonts w:asciiTheme="minorHAnsi" w:hAnsiTheme="minorHAnsi"/>
          <w:sz w:val="22"/>
          <w:szCs w:val="22"/>
        </w:rPr>
        <w:t>Pare</w:t>
      </w:r>
      <w:r w:rsidR="007A6E0D">
        <w:rPr>
          <w:rFonts w:asciiTheme="minorHAnsi" w:hAnsiTheme="minorHAnsi"/>
          <w:sz w:val="22"/>
          <w:szCs w:val="22"/>
        </w:rPr>
        <w:t>nts will be invited to a minimum of</w:t>
      </w:r>
      <w:r w:rsidRPr="009D6151">
        <w:rPr>
          <w:rFonts w:asciiTheme="minorHAnsi" w:hAnsiTheme="minorHAnsi"/>
          <w:sz w:val="22"/>
          <w:szCs w:val="22"/>
        </w:rPr>
        <w:t xml:space="preserve"> </w:t>
      </w:r>
      <w:r w:rsidR="00200A3D">
        <w:rPr>
          <w:rFonts w:asciiTheme="minorHAnsi" w:hAnsiTheme="minorHAnsi"/>
          <w:sz w:val="22"/>
          <w:szCs w:val="22"/>
        </w:rPr>
        <w:t xml:space="preserve">three </w:t>
      </w:r>
      <w:r w:rsidRPr="009D6151">
        <w:rPr>
          <w:rFonts w:asciiTheme="minorHAnsi" w:hAnsiTheme="minorHAnsi"/>
          <w:sz w:val="22"/>
          <w:szCs w:val="22"/>
        </w:rPr>
        <w:t>parents’ evening</w:t>
      </w:r>
      <w:r w:rsidR="007A6E0D">
        <w:rPr>
          <w:rFonts w:asciiTheme="minorHAnsi" w:hAnsiTheme="minorHAnsi"/>
          <w:sz w:val="22"/>
          <w:szCs w:val="22"/>
        </w:rPr>
        <w:t>s</w:t>
      </w:r>
      <w:r w:rsidRPr="009D6151">
        <w:rPr>
          <w:rFonts w:asciiTheme="minorHAnsi" w:hAnsiTheme="minorHAnsi"/>
          <w:sz w:val="22"/>
          <w:szCs w:val="22"/>
        </w:rPr>
        <w:t xml:space="preserve"> during</w:t>
      </w:r>
      <w:r w:rsidR="009D6151">
        <w:rPr>
          <w:rFonts w:asciiTheme="minorHAnsi" w:hAnsiTheme="minorHAnsi"/>
          <w:sz w:val="22"/>
          <w:szCs w:val="22"/>
        </w:rPr>
        <w:t xml:space="preserve"> the year to discuss their daughter</w:t>
      </w:r>
      <w:r w:rsidRPr="009D6151">
        <w:rPr>
          <w:rFonts w:asciiTheme="minorHAnsi" w:hAnsiTheme="minorHAnsi"/>
          <w:sz w:val="22"/>
          <w:szCs w:val="22"/>
        </w:rPr>
        <w:t>’s progre</w:t>
      </w:r>
      <w:r w:rsidR="009D6151">
        <w:rPr>
          <w:rFonts w:asciiTheme="minorHAnsi" w:hAnsiTheme="minorHAnsi"/>
          <w:sz w:val="22"/>
          <w:szCs w:val="22"/>
        </w:rPr>
        <w:t xml:space="preserve">ss with the staff who teach </w:t>
      </w:r>
      <w:r w:rsidRPr="009D6151">
        <w:rPr>
          <w:rFonts w:asciiTheme="minorHAnsi" w:hAnsiTheme="minorHAnsi"/>
          <w:sz w:val="22"/>
          <w:szCs w:val="22"/>
        </w:rPr>
        <w:t xml:space="preserve">her. </w:t>
      </w:r>
    </w:p>
    <w:p w:rsidR="001077EB" w:rsidRDefault="001077EB" w:rsidP="001077EB">
      <w:pPr>
        <w:pStyle w:val="Default"/>
        <w:rPr>
          <w:rFonts w:asciiTheme="minorHAnsi" w:hAnsiTheme="minorHAnsi"/>
          <w:sz w:val="22"/>
          <w:szCs w:val="22"/>
        </w:rPr>
      </w:pPr>
    </w:p>
    <w:p w:rsidR="009D6151" w:rsidRDefault="009D6151" w:rsidP="001077EB">
      <w:pPr>
        <w:pStyle w:val="Default"/>
        <w:rPr>
          <w:rFonts w:asciiTheme="minorHAnsi" w:hAnsiTheme="minorHAnsi"/>
          <w:sz w:val="22"/>
          <w:szCs w:val="22"/>
        </w:rPr>
      </w:pPr>
    </w:p>
    <w:p w:rsidR="009D6151" w:rsidRPr="009D6151" w:rsidRDefault="009D6151" w:rsidP="001077EB">
      <w:pPr>
        <w:pStyle w:val="Default"/>
        <w:rPr>
          <w:rFonts w:asciiTheme="minorHAnsi" w:hAnsiTheme="minorHAnsi"/>
          <w:b/>
          <w:sz w:val="22"/>
          <w:szCs w:val="22"/>
        </w:rPr>
      </w:pPr>
      <w:r>
        <w:rPr>
          <w:rFonts w:asciiTheme="minorHAnsi" w:hAnsiTheme="minorHAnsi"/>
          <w:b/>
          <w:sz w:val="22"/>
          <w:szCs w:val="22"/>
        </w:rPr>
        <w:t xml:space="preserve">This policy will next be reviewed in </w:t>
      </w:r>
      <w:r w:rsidR="005450B6">
        <w:rPr>
          <w:rFonts w:asciiTheme="minorHAnsi" w:hAnsiTheme="minorHAnsi"/>
          <w:b/>
          <w:sz w:val="22"/>
          <w:szCs w:val="22"/>
        </w:rPr>
        <w:t>February 2022.</w:t>
      </w:r>
    </w:p>
    <w:sectPr w:rsidR="009D6151" w:rsidRPr="009D61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7F" w:rsidRDefault="00E2097F" w:rsidP="00A01264">
      <w:r>
        <w:separator/>
      </w:r>
    </w:p>
  </w:endnote>
  <w:endnote w:type="continuationSeparator" w:id="0">
    <w:p w:rsidR="00E2097F" w:rsidRDefault="00E2097F" w:rsidP="00A0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264" w:rsidRDefault="00A01264">
    <w:pPr>
      <w:pStyle w:val="Footer"/>
      <w:pBdr>
        <w:top w:val="thinThickSmallGap" w:sz="24" w:space="1" w:color="823B0B" w:themeColor="accent2" w:themeShade="7F"/>
      </w:pBdr>
      <w:rPr>
        <w:rFonts w:asciiTheme="majorHAnsi" w:hAnsiTheme="majorHAnsi"/>
      </w:rPr>
    </w:pPr>
    <w:r>
      <w:rPr>
        <w:rFonts w:asciiTheme="majorHAnsi" w:hAnsiTheme="majorHAnsi"/>
      </w:rPr>
      <w:t xml:space="preserve">Assessment, Recording and Reporting Policy GPS </w:t>
    </w:r>
    <w:r w:rsidR="00B92DC8">
      <w:rPr>
        <w:rFonts w:asciiTheme="majorHAnsi" w:hAnsiTheme="majorHAnsi"/>
      </w:rPr>
      <w:t>Feb 2020</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2D367C" w:rsidRPr="002D367C">
      <w:rPr>
        <w:rFonts w:asciiTheme="majorHAnsi" w:hAnsiTheme="majorHAnsi"/>
        <w:noProof/>
      </w:rPr>
      <w:t>1</w:t>
    </w:r>
    <w:r>
      <w:rPr>
        <w:rFonts w:asciiTheme="majorHAnsi" w:hAnsiTheme="majorHAnsi"/>
        <w:noProof/>
      </w:rPr>
      <w:fldChar w:fldCharType="end"/>
    </w:r>
  </w:p>
  <w:p w:rsidR="00A01264" w:rsidRDefault="00A012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7F" w:rsidRDefault="00E2097F" w:rsidP="00A01264">
      <w:r>
        <w:separator/>
      </w:r>
    </w:p>
  </w:footnote>
  <w:footnote w:type="continuationSeparator" w:id="0">
    <w:p w:rsidR="00E2097F" w:rsidRDefault="00E2097F" w:rsidP="00A012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A8E"/>
    <w:multiLevelType w:val="hybridMultilevel"/>
    <w:tmpl w:val="9A5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86F1B"/>
    <w:multiLevelType w:val="hybridMultilevel"/>
    <w:tmpl w:val="7AA0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A419D"/>
    <w:multiLevelType w:val="hybridMultilevel"/>
    <w:tmpl w:val="C248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D61BA"/>
    <w:multiLevelType w:val="hybridMultilevel"/>
    <w:tmpl w:val="EA28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A707E"/>
    <w:multiLevelType w:val="hybridMultilevel"/>
    <w:tmpl w:val="704A52DA"/>
    <w:lvl w:ilvl="0" w:tplc="1A5230DA">
      <w:numFmt w:val="bullet"/>
      <w:lvlText w:val=""/>
      <w:lvlJc w:val="left"/>
      <w:pPr>
        <w:ind w:left="720" w:hanging="360"/>
      </w:pPr>
      <w:rPr>
        <w:rFonts w:ascii="Lucida Sans Unicode" w:eastAsiaTheme="minorHAnsi"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37682"/>
    <w:multiLevelType w:val="hybridMultilevel"/>
    <w:tmpl w:val="33300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C539C6"/>
    <w:multiLevelType w:val="hybridMultilevel"/>
    <w:tmpl w:val="5C3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1D22"/>
    <w:multiLevelType w:val="hybridMultilevel"/>
    <w:tmpl w:val="AC68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869AD"/>
    <w:multiLevelType w:val="hybridMultilevel"/>
    <w:tmpl w:val="69CE7A76"/>
    <w:lvl w:ilvl="0" w:tplc="04090001">
      <w:start w:val="1"/>
      <w:numFmt w:val="bullet"/>
      <w:lvlText w:val=""/>
      <w:lvlJc w:val="left"/>
      <w:pPr>
        <w:ind w:left="720" w:hanging="360"/>
      </w:pPr>
      <w:rPr>
        <w:rFonts w:ascii="Symbol" w:hAnsi="Symbol" w:hint="default"/>
      </w:rPr>
    </w:lvl>
    <w:lvl w:ilvl="1" w:tplc="A3FC6768">
      <w:numFmt w:val="bullet"/>
      <w:lvlText w:val="-"/>
      <w:lvlJc w:val="left"/>
      <w:pPr>
        <w:ind w:left="1440" w:hanging="360"/>
      </w:pPr>
      <w:rPr>
        <w:rFonts w:ascii="Calibri" w:eastAsiaTheme="minorHAnsi" w:hAnsi="Calibri" w:cs="Lucida Sans Unico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75BE4"/>
    <w:multiLevelType w:val="hybridMultilevel"/>
    <w:tmpl w:val="E3B8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B4C6E"/>
    <w:multiLevelType w:val="hybridMultilevel"/>
    <w:tmpl w:val="C4BE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9"/>
  </w:num>
  <w:num w:numId="6">
    <w:abstractNumId w:val="6"/>
  </w:num>
  <w:num w:numId="7">
    <w:abstractNumId w:val="3"/>
  </w:num>
  <w:num w:numId="8">
    <w:abstractNumId w:val="7"/>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4"/>
    <w:rsid w:val="00017DA0"/>
    <w:rsid w:val="00065F2C"/>
    <w:rsid w:val="001077EB"/>
    <w:rsid w:val="00200A3D"/>
    <w:rsid w:val="002767CD"/>
    <w:rsid w:val="002B53EB"/>
    <w:rsid w:val="002D367C"/>
    <w:rsid w:val="002D45C3"/>
    <w:rsid w:val="004A31E1"/>
    <w:rsid w:val="005450B6"/>
    <w:rsid w:val="005E7D86"/>
    <w:rsid w:val="005F6ED7"/>
    <w:rsid w:val="00737DD4"/>
    <w:rsid w:val="007A6E0D"/>
    <w:rsid w:val="009D6151"/>
    <w:rsid w:val="00A01264"/>
    <w:rsid w:val="00AC43E0"/>
    <w:rsid w:val="00B92DC8"/>
    <w:rsid w:val="00E2097F"/>
    <w:rsid w:val="00E835A3"/>
    <w:rsid w:val="00EA166B"/>
    <w:rsid w:val="00F7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1CA3D"/>
  <w15:chartTrackingRefBased/>
  <w15:docId w15:val="{9FDE5C83-EDB9-4310-A54E-27879855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2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264"/>
    <w:pPr>
      <w:autoSpaceDE w:val="0"/>
      <w:autoSpaceDN w:val="0"/>
      <w:adjustRightInd w:val="0"/>
      <w:spacing w:after="0" w:line="240" w:lineRule="auto"/>
    </w:pPr>
    <w:rPr>
      <w:rFonts w:ascii="Lucida Sans Unicode" w:hAnsi="Lucida Sans Unicode" w:cs="Lucida Sans Unicode"/>
      <w:color w:val="000000"/>
      <w:sz w:val="24"/>
      <w:szCs w:val="24"/>
      <w:lang w:val="en-US"/>
    </w:rPr>
  </w:style>
  <w:style w:type="paragraph" w:styleId="Header">
    <w:name w:val="header"/>
    <w:basedOn w:val="Normal"/>
    <w:link w:val="HeaderChar"/>
    <w:uiPriority w:val="99"/>
    <w:unhideWhenUsed/>
    <w:rsid w:val="00A01264"/>
    <w:pPr>
      <w:tabs>
        <w:tab w:val="center" w:pos="4680"/>
        <w:tab w:val="right" w:pos="9360"/>
      </w:tabs>
    </w:pPr>
  </w:style>
  <w:style w:type="character" w:customStyle="1" w:styleId="HeaderChar">
    <w:name w:val="Header Char"/>
    <w:basedOn w:val="DefaultParagraphFont"/>
    <w:link w:val="Header"/>
    <w:uiPriority w:val="99"/>
    <w:rsid w:val="00A012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1264"/>
    <w:pPr>
      <w:tabs>
        <w:tab w:val="center" w:pos="4680"/>
        <w:tab w:val="right" w:pos="9360"/>
      </w:tabs>
    </w:pPr>
  </w:style>
  <w:style w:type="character" w:customStyle="1" w:styleId="FooterChar">
    <w:name w:val="Footer Char"/>
    <w:basedOn w:val="DefaultParagraphFont"/>
    <w:link w:val="Footer"/>
    <w:uiPriority w:val="99"/>
    <w:rsid w:val="00A01264"/>
    <w:rPr>
      <w:rFonts w:ascii="Times New Roman" w:eastAsia="Times New Roman" w:hAnsi="Times New Roman" w:cs="Times New Roman"/>
      <w:sz w:val="24"/>
      <w:szCs w:val="24"/>
      <w:lang w:val="en-US"/>
    </w:rPr>
  </w:style>
  <w:style w:type="table" w:styleId="TableGrid">
    <w:name w:val="Table Grid"/>
    <w:basedOn w:val="TableNormal"/>
    <w:uiPriority w:val="39"/>
    <w:rsid w:val="0001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5C3"/>
    <w:pPr>
      <w:spacing w:after="160" w:line="256" w:lineRule="auto"/>
      <w:ind w:left="720"/>
      <w:contextualSpacing/>
    </w:pPr>
    <w:rPr>
      <w:rFonts w:asciiTheme="minorHAnsi" w:eastAsiaTheme="minorHAnsi" w:hAnsiTheme="minorHAnsi" w:cstheme="minorBidi"/>
      <w:sz w:val="22"/>
      <w:szCs w:val="22"/>
      <w:lang w:val="en-GB"/>
    </w:rPr>
  </w:style>
  <w:style w:type="table" w:customStyle="1" w:styleId="TableGrid1">
    <w:name w:val="Table Grid1"/>
    <w:basedOn w:val="TableNormal"/>
    <w:next w:val="TableGrid"/>
    <w:rsid w:val="005F6ED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544C-9D50-4195-B0D8-ACC293D4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Glendower Preparatory School</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Knollys</dc:creator>
  <cp:keywords/>
  <dc:description/>
  <cp:lastModifiedBy>Melanie Mills</cp:lastModifiedBy>
  <cp:revision>4</cp:revision>
  <dcterms:created xsi:type="dcterms:W3CDTF">2020-02-12T11:48:00Z</dcterms:created>
  <dcterms:modified xsi:type="dcterms:W3CDTF">2020-02-12T12:28:00Z</dcterms:modified>
</cp:coreProperties>
</file>